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8A1" w:rsidRPr="00CE58A1" w:rsidRDefault="00CE58A1" w:rsidP="00CE58A1">
      <w:pPr>
        <w:jc w:val="center"/>
        <w:rPr>
          <w:b/>
          <w:noProof/>
          <w:color w:val="1F497D" w:themeColor="text2"/>
          <w:sz w:val="40"/>
          <w:szCs w:val="28"/>
          <w:lang w:val="en-US" w:eastAsia="es-AR"/>
        </w:rPr>
      </w:pPr>
      <w:r w:rsidRPr="00CE58A1">
        <w:rPr>
          <w:b/>
          <w:noProof/>
          <w:color w:val="1F497D" w:themeColor="text2"/>
          <w:sz w:val="40"/>
          <w:szCs w:val="28"/>
          <w:lang w:val="en-US" w:eastAsia="es-AR"/>
        </w:rPr>
        <w:t xml:space="preserve">Template for </w:t>
      </w:r>
      <w:r w:rsidR="006255D4">
        <w:rPr>
          <w:b/>
          <w:noProof/>
          <w:color w:val="1F497D" w:themeColor="text2"/>
          <w:sz w:val="40"/>
          <w:szCs w:val="28"/>
          <w:lang w:val="en-US" w:eastAsia="es-AR"/>
        </w:rPr>
        <w:t>reporting</w:t>
      </w:r>
      <w:r w:rsidR="006255D4" w:rsidRPr="00CE58A1">
        <w:rPr>
          <w:b/>
          <w:noProof/>
          <w:color w:val="1F497D" w:themeColor="text2"/>
          <w:sz w:val="40"/>
          <w:szCs w:val="28"/>
          <w:lang w:val="en-US" w:eastAsia="es-AR"/>
        </w:rPr>
        <w:t xml:space="preserve"> </w:t>
      </w:r>
      <w:r w:rsidRPr="00CE58A1">
        <w:rPr>
          <w:b/>
          <w:noProof/>
          <w:color w:val="1F497D" w:themeColor="text2"/>
          <w:sz w:val="40"/>
          <w:szCs w:val="28"/>
          <w:lang w:val="en-US" w:eastAsia="es-AR"/>
        </w:rPr>
        <w:t>the JIRI W</w:t>
      </w:r>
      <w:r w:rsidR="006255D4">
        <w:rPr>
          <w:b/>
          <w:noProof/>
          <w:color w:val="1F497D" w:themeColor="text2"/>
          <w:sz w:val="40"/>
          <w:szCs w:val="28"/>
          <w:lang w:val="en-US" w:eastAsia="es-AR"/>
        </w:rPr>
        <w:t xml:space="preserve">orking </w:t>
      </w:r>
      <w:r w:rsidRPr="00CE58A1">
        <w:rPr>
          <w:b/>
          <w:noProof/>
          <w:color w:val="1F497D" w:themeColor="text2"/>
          <w:sz w:val="40"/>
          <w:szCs w:val="28"/>
          <w:lang w:val="en-US" w:eastAsia="es-AR"/>
        </w:rPr>
        <w:t>G</w:t>
      </w:r>
      <w:r w:rsidR="006255D4">
        <w:rPr>
          <w:b/>
          <w:noProof/>
          <w:color w:val="1F497D" w:themeColor="text2"/>
          <w:sz w:val="40"/>
          <w:szCs w:val="28"/>
          <w:lang w:val="en-US" w:eastAsia="es-AR"/>
        </w:rPr>
        <w:t>roup</w:t>
      </w:r>
      <w:r w:rsidRPr="00CE58A1">
        <w:rPr>
          <w:b/>
          <w:noProof/>
          <w:color w:val="1F497D" w:themeColor="text2"/>
          <w:sz w:val="40"/>
          <w:szCs w:val="28"/>
          <w:lang w:val="en-US" w:eastAsia="es-AR"/>
        </w:rPr>
        <w:t>s</w:t>
      </w:r>
      <w:r w:rsidR="006255D4">
        <w:rPr>
          <w:b/>
          <w:noProof/>
          <w:color w:val="1F497D" w:themeColor="text2"/>
          <w:sz w:val="40"/>
          <w:szCs w:val="28"/>
          <w:lang w:val="en-US" w:eastAsia="es-AR"/>
        </w:rPr>
        <w:t xml:space="preserve"> statement of work</w:t>
      </w:r>
    </w:p>
    <w:p w:rsidR="00CE58A1" w:rsidRDefault="00CE58A1" w:rsidP="00CE58A1">
      <w:pPr>
        <w:jc w:val="center"/>
        <w:rPr>
          <w:b/>
          <w:noProof/>
          <w:sz w:val="28"/>
          <w:szCs w:val="28"/>
          <w:lang w:val="en-US" w:eastAsia="es-AR"/>
        </w:rPr>
      </w:pPr>
    </w:p>
    <w:p w:rsidR="00DE0F8F" w:rsidRDefault="00DE0F8F" w:rsidP="00DE0F8F">
      <w:pPr>
        <w:spacing w:after="0" w:line="240" w:lineRule="auto"/>
        <w:rPr>
          <w:rFonts w:ascii="Calibri" w:eastAsia="Times New Roman" w:hAnsi="Calibri" w:cs="Times New Roman"/>
          <w:lang w:val="en-US" w:eastAsia="es-AR"/>
        </w:rPr>
      </w:pPr>
      <w:r>
        <w:rPr>
          <w:rFonts w:ascii="Calibri" w:eastAsia="Times New Roman" w:hAnsi="Calibri" w:cs="Times New Roman"/>
          <w:lang w:val="en-US" w:eastAsia="es-AR"/>
        </w:rPr>
        <w:t xml:space="preserve">Objectives of this </w:t>
      </w:r>
      <w:r w:rsidR="00CE58A1">
        <w:rPr>
          <w:rFonts w:ascii="Calibri" w:eastAsia="Times New Roman" w:hAnsi="Calibri" w:cs="Times New Roman"/>
          <w:lang w:val="en-US" w:eastAsia="es-AR"/>
        </w:rPr>
        <w:t>template</w:t>
      </w:r>
      <w:r>
        <w:rPr>
          <w:rFonts w:ascii="Calibri" w:eastAsia="Times New Roman" w:hAnsi="Calibri" w:cs="Times New Roman"/>
          <w:lang w:val="en-US" w:eastAsia="es-AR"/>
        </w:rPr>
        <w:t xml:space="preserve">: </w:t>
      </w:r>
    </w:p>
    <w:p w:rsidR="00DE0F8F" w:rsidRDefault="00DE0F8F" w:rsidP="00DE0F8F">
      <w:pPr>
        <w:spacing w:after="0" w:line="240" w:lineRule="auto"/>
        <w:rPr>
          <w:rFonts w:ascii="Calibri" w:eastAsia="Times New Roman" w:hAnsi="Calibri" w:cs="Times New Roman"/>
          <w:lang w:val="en-US" w:eastAsia="es-AR"/>
        </w:rPr>
      </w:pPr>
    </w:p>
    <w:p w:rsidR="00DE0F8F" w:rsidRPr="00DE0F8F" w:rsidRDefault="00DE0F8F" w:rsidP="00DE0F8F">
      <w:pPr>
        <w:pStyle w:val="PargrafodaLista"/>
        <w:numPr>
          <w:ilvl w:val="0"/>
          <w:numId w:val="15"/>
        </w:numPr>
        <w:spacing w:after="0" w:line="240" w:lineRule="auto"/>
        <w:rPr>
          <w:rFonts w:ascii="Calibri" w:eastAsia="Times New Roman" w:hAnsi="Calibri" w:cs="Times New Roman"/>
          <w:lang w:val="en-US" w:eastAsia="es-AR"/>
        </w:rPr>
      </w:pPr>
      <w:r>
        <w:rPr>
          <w:rFonts w:ascii="Calibri" w:eastAsia="Times New Roman" w:hAnsi="Calibri" w:cs="Times New Roman"/>
          <w:lang w:val="en-US" w:eastAsia="es-AR"/>
        </w:rPr>
        <w:t>T</w:t>
      </w:r>
      <w:r w:rsidRPr="00DE0F8F">
        <w:rPr>
          <w:rFonts w:ascii="Calibri" w:eastAsia="Times New Roman" w:hAnsi="Calibri" w:cs="Times New Roman"/>
          <w:lang w:val="en-US" w:eastAsia="es-AR"/>
        </w:rPr>
        <w:t>o</w:t>
      </w:r>
      <w:r w:rsidR="00CE58A1" w:rsidRPr="00DE0F8F">
        <w:rPr>
          <w:rFonts w:ascii="Calibri" w:eastAsia="Times New Roman" w:hAnsi="Calibri" w:cs="Times New Roman"/>
          <w:lang w:val="en-US" w:eastAsia="es-AR"/>
        </w:rPr>
        <w:t xml:space="preserve"> </w:t>
      </w:r>
      <w:r w:rsidRPr="00DE0F8F">
        <w:rPr>
          <w:rFonts w:ascii="Calibri" w:eastAsia="Times New Roman" w:hAnsi="Calibri" w:cs="Times New Roman"/>
          <w:lang w:val="en-US" w:eastAsia="es-AR"/>
        </w:rPr>
        <w:t xml:space="preserve">inform about the </w:t>
      </w:r>
      <w:r w:rsidR="00CE58A1" w:rsidRPr="00DE0F8F">
        <w:rPr>
          <w:rFonts w:ascii="Calibri" w:eastAsia="Times New Roman" w:hAnsi="Calibri" w:cs="Times New Roman"/>
          <w:lang w:val="en-US" w:eastAsia="es-AR"/>
        </w:rPr>
        <w:t>key outcome</w:t>
      </w:r>
      <w:r w:rsidR="00D51FF5" w:rsidRPr="00DE0F8F">
        <w:rPr>
          <w:rFonts w:ascii="Calibri" w:eastAsia="Times New Roman" w:hAnsi="Calibri" w:cs="Times New Roman"/>
          <w:lang w:val="en-US" w:eastAsia="es-AR"/>
        </w:rPr>
        <w:t>s</w:t>
      </w:r>
      <w:r w:rsidR="00CE58A1" w:rsidRPr="00DE0F8F">
        <w:rPr>
          <w:rFonts w:ascii="Calibri" w:eastAsia="Times New Roman" w:hAnsi="Calibri" w:cs="Times New Roman"/>
          <w:lang w:val="en-US" w:eastAsia="es-AR"/>
        </w:rPr>
        <w:t xml:space="preserve"> </w:t>
      </w:r>
      <w:r w:rsidRPr="00DE0F8F">
        <w:rPr>
          <w:rFonts w:ascii="Calibri" w:eastAsia="Times New Roman" w:hAnsi="Calibri" w:cs="Times New Roman"/>
          <w:lang w:val="en-US" w:eastAsia="es-AR"/>
        </w:rPr>
        <w:t xml:space="preserve">and main activities carried out by the </w:t>
      </w:r>
      <w:r w:rsidR="00CE58A1" w:rsidRPr="00DE0F8F">
        <w:rPr>
          <w:rFonts w:ascii="Calibri" w:eastAsia="Times New Roman" w:hAnsi="Calibri" w:cs="Times New Roman"/>
          <w:lang w:val="en-US" w:eastAsia="es-AR"/>
        </w:rPr>
        <w:t>JIRI Working Groups</w:t>
      </w:r>
      <w:r w:rsidRPr="00DE0F8F">
        <w:rPr>
          <w:rFonts w:ascii="Calibri" w:eastAsia="Times New Roman" w:hAnsi="Calibri" w:cs="Times New Roman"/>
          <w:lang w:val="en-US" w:eastAsia="es-AR"/>
        </w:rPr>
        <w:t>.</w:t>
      </w:r>
    </w:p>
    <w:p w:rsidR="00CE58A1" w:rsidRDefault="00DE0F8F" w:rsidP="00DE0F8F">
      <w:pPr>
        <w:pStyle w:val="PargrafodaLista"/>
        <w:numPr>
          <w:ilvl w:val="0"/>
          <w:numId w:val="15"/>
        </w:numPr>
        <w:spacing w:after="0" w:line="240" w:lineRule="auto"/>
        <w:rPr>
          <w:rFonts w:ascii="Calibri" w:eastAsia="Times New Roman" w:hAnsi="Calibri" w:cs="Times New Roman"/>
          <w:lang w:val="en-US" w:eastAsia="es-AR"/>
        </w:rPr>
      </w:pPr>
      <w:r>
        <w:rPr>
          <w:rFonts w:ascii="Calibri" w:eastAsia="Times New Roman" w:hAnsi="Calibri" w:cs="Times New Roman"/>
          <w:lang w:val="en-US" w:eastAsia="es-AR"/>
        </w:rPr>
        <w:t>T</w:t>
      </w:r>
      <w:r w:rsidR="00CE58A1" w:rsidRPr="00DE0F8F">
        <w:rPr>
          <w:rFonts w:ascii="Calibri" w:eastAsia="Times New Roman" w:hAnsi="Calibri" w:cs="Times New Roman"/>
          <w:lang w:val="en-US" w:eastAsia="es-AR"/>
        </w:rPr>
        <w:t xml:space="preserve">o </w:t>
      </w:r>
      <w:r w:rsidRPr="00DE0F8F">
        <w:rPr>
          <w:rFonts w:ascii="Calibri" w:eastAsia="Times New Roman" w:hAnsi="Calibri" w:cs="Times New Roman"/>
          <w:lang w:val="en-US" w:eastAsia="es-AR"/>
        </w:rPr>
        <w:t xml:space="preserve">present an overview of the JIRI WGs achievements </w:t>
      </w:r>
      <w:r w:rsidR="00CE58A1" w:rsidRPr="00DE0F8F">
        <w:rPr>
          <w:rFonts w:ascii="Calibri" w:eastAsia="Times New Roman" w:hAnsi="Calibri" w:cs="Times New Roman"/>
          <w:lang w:val="en-US" w:eastAsia="es-AR"/>
        </w:rPr>
        <w:t xml:space="preserve">for discussion with </w:t>
      </w:r>
      <w:r w:rsidRPr="00DE0F8F">
        <w:rPr>
          <w:rFonts w:ascii="Calibri" w:eastAsia="Times New Roman" w:hAnsi="Calibri" w:cs="Times New Roman"/>
          <w:lang w:val="en-US" w:eastAsia="es-AR"/>
        </w:rPr>
        <w:t xml:space="preserve">the </w:t>
      </w:r>
      <w:r w:rsidR="00CE58A1" w:rsidRPr="00DE0F8F">
        <w:rPr>
          <w:rFonts w:ascii="Calibri" w:eastAsia="Times New Roman" w:hAnsi="Calibri" w:cs="Times New Roman"/>
          <w:lang w:val="en-US" w:eastAsia="es-AR"/>
        </w:rPr>
        <w:t>E</w:t>
      </w:r>
      <w:r w:rsidRPr="00DE0F8F">
        <w:rPr>
          <w:rFonts w:ascii="Calibri" w:eastAsia="Times New Roman" w:hAnsi="Calibri" w:cs="Times New Roman"/>
          <w:lang w:val="en-US" w:eastAsia="es-AR"/>
        </w:rPr>
        <w:t xml:space="preserve">uropean Commission </w:t>
      </w:r>
      <w:r w:rsidR="00847DD9">
        <w:rPr>
          <w:rFonts w:ascii="Calibri" w:eastAsia="Times New Roman" w:hAnsi="Calibri" w:cs="Times New Roman"/>
          <w:lang w:val="en-US" w:eastAsia="es-AR"/>
        </w:rPr>
        <w:t xml:space="preserve">representatives </w:t>
      </w:r>
      <w:r w:rsidRPr="00DE0F8F">
        <w:rPr>
          <w:rFonts w:ascii="Calibri" w:eastAsia="Times New Roman" w:hAnsi="Calibri" w:cs="Times New Roman"/>
          <w:lang w:val="en-US" w:eastAsia="es-AR"/>
        </w:rPr>
        <w:t>and other</w:t>
      </w:r>
      <w:r w:rsidR="00CE58A1" w:rsidRPr="00DE0F8F">
        <w:rPr>
          <w:rFonts w:ascii="Calibri" w:eastAsia="Times New Roman" w:hAnsi="Calibri" w:cs="Times New Roman"/>
          <w:lang w:val="en-US" w:eastAsia="es-AR"/>
        </w:rPr>
        <w:t xml:space="preserve"> relevant </w:t>
      </w:r>
      <w:r w:rsidR="00847DD9">
        <w:rPr>
          <w:rFonts w:ascii="Calibri" w:eastAsia="Times New Roman" w:hAnsi="Calibri" w:cs="Times New Roman"/>
          <w:lang w:val="en-US" w:eastAsia="es-AR"/>
        </w:rPr>
        <w:t>stakeholders</w:t>
      </w:r>
      <w:r w:rsidR="00CE58A1" w:rsidRPr="00DE0F8F">
        <w:rPr>
          <w:rFonts w:ascii="Calibri" w:eastAsia="Times New Roman" w:hAnsi="Calibri" w:cs="Times New Roman"/>
          <w:lang w:val="en-US" w:eastAsia="es-AR"/>
        </w:rPr>
        <w:t>.</w:t>
      </w:r>
    </w:p>
    <w:p w:rsidR="00DE0F8F" w:rsidRPr="00DE0F8F" w:rsidRDefault="00DE0F8F" w:rsidP="00DE0F8F">
      <w:pPr>
        <w:pStyle w:val="PargrafodaLista"/>
        <w:spacing w:after="0" w:line="240" w:lineRule="auto"/>
        <w:rPr>
          <w:rFonts w:ascii="Calibri" w:eastAsia="Times New Roman" w:hAnsi="Calibri" w:cs="Times New Roman"/>
          <w:lang w:val="en-US" w:eastAsia="es-AR"/>
        </w:rPr>
      </w:pPr>
    </w:p>
    <w:p w:rsidR="00CE58A1" w:rsidRDefault="00CE58A1" w:rsidP="00CE58A1">
      <w:pPr>
        <w:jc w:val="center"/>
        <w:rPr>
          <w:rFonts w:ascii="Calibri" w:eastAsia="Times New Roman" w:hAnsi="Calibri" w:cs="Times New Roman"/>
          <w:b/>
          <w:sz w:val="36"/>
          <w:lang w:val="en-US" w:eastAsia="es-AR"/>
        </w:rPr>
      </w:pPr>
      <w:r w:rsidRPr="00CE58A1">
        <w:rPr>
          <w:rFonts w:ascii="Calibri" w:eastAsia="Times New Roman" w:hAnsi="Calibri" w:cs="Times New Roman"/>
          <w:b/>
          <w:sz w:val="36"/>
          <w:lang w:val="en-US" w:eastAsia="es-AR"/>
        </w:rPr>
        <w:t xml:space="preserve">JIRI Working Group on </w:t>
      </w:r>
      <w:r w:rsidR="00E10BD2">
        <w:rPr>
          <w:rFonts w:ascii="Calibri" w:eastAsia="Times New Roman" w:hAnsi="Calibri" w:cs="Times New Roman"/>
          <w:b/>
          <w:sz w:val="36"/>
          <w:lang w:val="en-US" w:eastAsia="es-AR"/>
        </w:rPr>
        <w:t>ICT</w:t>
      </w:r>
    </w:p>
    <w:p w:rsidR="00CE58A1" w:rsidRPr="00DE0F8F" w:rsidRDefault="00CE58A1" w:rsidP="003940FE">
      <w:pPr>
        <w:jc w:val="both"/>
        <w:rPr>
          <w:rFonts w:ascii="Calibri" w:eastAsia="Times New Roman" w:hAnsi="Calibri" w:cs="Times New Roman"/>
          <w:b/>
          <w:sz w:val="10"/>
          <w:szCs w:val="10"/>
          <w:lang w:val="en-US" w:eastAsia="es-AR"/>
        </w:rPr>
      </w:pPr>
    </w:p>
    <w:p w:rsidR="00CE58A1" w:rsidRPr="00CE58A1" w:rsidRDefault="00CE58A1" w:rsidP="003940FE">
      <w:pPr>
        <w:pBdr>
          <w:top w:val="single" w:sz="4" w:space="1" w:color="auto"/>
          <w:left w:val="single" w:sz="4" w:space="4" w:color="auto"/>
          <w:bottom w:val="single" w:sz="4" w:space="1" w:color="auto"/>
          <w:right w:val="single" w:sz="4" w:space="4" w:color="auto"/>
        </w:pBdr>
        <w:shd w:val="clear" w:color="auto" w:fill="4F81BD" w:themeFill="accent1"/>
        <w:jc w:val="both"/>
        <w:rPr>
          <w:rFonts w:ascii="Calibri" w:eastAsia="Times New Roman" w:hAnsi="Calibri" w:cs="Times New Roman"/>
          <w:b/>
          <w:lang w:val="en-US" w:eastAsia="es-AR"/>
        </w:rPr>
      </w:pPr>
      <w:r w:rsidRPr="00CE58A1">
        <w:rPr>
          <w:rFonts w:ascii="Calibri" w:eastAsia="Times New Roman" w:hAnsi="Calibri" w:cs="Times New Roman"/>
          <w:b/>
          <w:lang w:val="en-US" w:eastAsia="es-AR"/>
        </w:rPr>
        <w:t>Overview</w:t>
      </w:r>
    </w:p>
    <w:p w:rsidR="003B7A10" w:rsidRDefault="003B7A10" w:rsidP="003B7A10">
      <w:pPr>
        <w:numPr>
          <w:ilvl w:val="0"/>
          <w:numId w:val="16"/>
        </w:numPr>
        <w:spacing w:before="100" w:beforeAutospacing="1" w:after="100" w:afterAutospacing="1" w:line="240" w:lineRule="auto"/>
        <w:jc w:val="both"/>
        <w:rPr>
          <w:rFonts w:ascii="Calibri" w:eastAsia="Times New Roman" w:hAnsi="Calibri" w:cs="Times New Roman"/>
          <w:lang w:val="en-US" w:eastAsia="es-AR"/>
        </w:rPr>
      </w:pPr>
      <w:r>
        <w:rPr>
          <w:rFonts w:ascii="Calibri" w:eastAsia="Times New Roman" w:hAnsi="Calibri" w:cs="Times New Roman"/>
          <w:lang w:val="en-US" w:eastAsia="es-AR"/>
        </w:rPr>
        <w:t>M</w:t>
      </w:r>
      <w:r w:rsidRPr="003B7A10">
        <w:rPr>
          <w:rFonts w:ascii="Calibri" w:eastAsia="Times New Roman" w:hAnsi="Calibri" w:cs="Times New Roman"/>
          <w:lang w:val="en-US" w:eastAsia="es-AR"/>
        </w:rPr>
        <w:t xml:space="preserve">ain thematic </w:t>
      </w:r>
      <w:r>
        <w:rPr>
          <w:rFonts w:ascii="Calibri" w:eastAsia="Times New Roman" w:hAnsi="Calibri" w:cs="Times New Roman"/>
          <w:lang w:val="en-US" w:eastAsia="es-AR"/>
        </w:rPr>
        <w:t>lines of work</w:t>
      </w:r>
    </w:p>
    <w:p w:rsidR="00BF5CF4" w:rsidRDefault="00BF5CF4" w:rsidP="00BF5CF4">
      <w:pPr>
        <w:spacing w:before="100" w:beforeAutospacing="1" w:after="100" w:afterAutospacing="1" w:line="240" w:lineRule="auto"/>
        <w:ind w:left="720"/>
        <w:jc w:val="both"/>
        <w:rPr>
          <w:rFonts w:ascii="Calibri" w:eastAsia="Times New Roman" w:hAnsi="Calibri" w:cs="Times New Roman"/>
          <w:lang w:val="en-US" w:eastAsia="es-AR"/>
        </w:rPr>
      </w:pPr>
      <w:r w:rsidRPr="00BF5CF4">
        <w:rPr>
          <w:rFonts w:ascii="Calibri" w:eastAsia="Times New Roman" w:hAnsi="Calibri" w:cs="Times New Roman"/>
          <w:lang w:val="en-US" w:eastAsia="es-AR"/>
        </w:rPr>
        <w:t>The ICT theme is horizontal to today’s societal challenges and has the potential to support the development of global priorities (including those of the EU and LAC regions) through a multidisciplinary approach which includes multiple fields of application. Therefore, the labor of the ICT working group has focused on four main areas: e-Inclusion; e-Health; Smart Cities; and Living Labs. These four topics have been previously identified by the SOM Working Group on ICT as crucial for the development and cooperation between both regions.</w:t>
      </w:r>
    </w:p>
    <w:p w:rsidR="0087197F" w:rsidRDefault="0087197F" w:rsidP="00BF5CF4">
      <w:pPr>
        <w:spacing w:before="100" w:beforeAutospacing="1" w:after="100" w:afterAutospacing="1" w:line="240" w:lineRule="auto"/>
        <w:ind w:left="720"/>
        <w:jc w:val="both"/>
        <w:rPr>
          <w:rFonts w:ascii="Calibri" w:eastAsia="Times New Roman" w:hAnsi="Calibri" w:cs="Times New Roman"/>
          <w:lang w:val="en-US" w:eastAsia="es-AR"/>
        </w:rPr>
      </w:pPr>
    </w:p>
    <w:p w:rsidR="003B7A10" w:rsidRDefault="003B7A10" w:rsidP="003B7A10">
      <w:pPr>
        <w:numPr>
          <w:ilvl w:val="0"/>
          <w:numId w:val="16"/>
        </w:numPr>
        <w:spacing w:before="100" w:beforeAutospacing="1" w:after="100" w:afterAutospacing="1" w:line="240" w:lineRule="auto"/>
        <w:jc w:val="both"/>
        <w:rPr>
          <w:rFonts w:ascii="Calibri" w:eastAsia="Times New Roman" w:hAnsi="Calibri" w:cs="Times New Roman"/>
          <w:lang w:val="en-US" w:eastAsia="es-AR"/>
        </w:rPr>
      </w:pPr>
      <w:r>
        <w:rPr>
          <w:rFonts w:ascii="Calibri" w:eastAsia="Times New Roman" w:hAnsi="Calibri" w:cs="Times New Roman"/>
          <w:lang w:val="en-US" w:eastAsia="es-AR"/>
        </w:rPr>
        <w:t>List</w:t>
      </w:r>
      <w:r w:rsidRPr="00CE58A1">
        <w:rPr>
          <w:rFonts w:ascii="Calibri" w:eastAsia="Times New Roman" w:hAnsi="Calibri" w:cs="Times New Roman"/>
          <w:lang w:val="en-US" w:eastAsia="es-AR"/>
        </w:rPr>
        <w:t xml:space="preserve"> of </w:t>
      </w:r>
      <w:r>
        <w:rPr>
          <w:rFonts w:ascii="Calibri" w:eastAsia="Times New Roman" w:hAnsi="Calibri" w:cs="Times New Roman"/>
          <w:lang w:val="en-US" w:eastAsia="es-AR"/>
        </w:rPr>
        <w:t>countries and institutions involved on the JIRI WG</w:t>
      </w:r>
    </w:p>
    <w:p w:rsidR="0016420B" w:rsidRPr="00336AF2" w:rsidRDefault="0016420B" w:rsidP="0016420B">
      <w:pPr>
        <w:spacing w:before="100" w:beforeAutospacing="1" w:after="100" w:afterAutospacing="1" w:line="240" w:lineRule="auto"/>
        <w:jc w:val="both"/>
        <w:rPr>
          <w:rFonts w:ascii="Calibri" w:eastAsia="Times New Roman" w:hAnsi="Calibri" w:cs="Times New Roman"/>
          <w:b/>
          <w:lang w:val="en-US" w:eastAsia="es-AR"/>
        </w:rPr>
      </w:pPr>
      <w:r w:rsidRPr="00336AF2">
        <w:rPr>
          <w:rFonts w:ascii="Calibri" w:eastAsia="Times New Roman" w:hAnsi="Calibri" w:cs="Times New Roman"/>
          <w:b/>
          <w:lang w:val="en-US" w:eastAsia="es-AR"/>
        </w:rPr>
        <w:t>CELAC</w:t>
      </w:r>
    </w:p>
    <w:p w:rsidR="0016420B" w:rsidRPr="0087197F" w:rsidRDefault="00BF5CF4" w:rsidP="0016420B">
      <w:pPr>
        <w:pStyle w:val="PargrafodaLista"/>
        <w:numPr>
          <w:ilvl w:val="1"/>
          <w:numId w:val="16"/>
        </w:numPr>
        <w:spacing w:before="100" w:beforeAutospacing="1" w:after="100" w:afterAutospacing="1" w:line="240" w:lineRule="auto"/>
        <w:jc w:val="both"/>
        <w:rPr>
          <w:rFonts w:ascii="Calibri" w:eastAsia="Times New Roman" w:hAnsi="Calibri" w:cs="Times New Roman"/>
          <w:lang w:val="es-ES_tradnl" w:eastAsia="es-AR"/>
        </w:rPr>
      </w:pPr>
      <w:r w:rsidRPr="0087197F">
        <w:rPr>
          <w:rFonts w:ascii="Calibri" w:eastAsia="Times New Roman" w:hAnsi="Calibri" w:cs="Times New Roman"/>
          <w:lang w:val="es-ES_tradnl" w:eastAsia="es-AR"/>
        </w:rPr>
        <w:t xml:space="preserve">Chile (Universidad Tecnológica Metropolitana/UTEM, </w:t>
      </w:r>
      <w:r w:rsidR="0016420B" w:rsidRPr="0087197F">
        <w:rPr>
          <w:rFonts w:ascii="Calibri" w:eastAsia="Times New Roman" w:hAnsi="Calibri" w:cs="Times New Roman"/>
          <w:lang w:val="es-ES_tradnl" w:eastAsia="es-AR"/>
        </w:rPr>
        <w:t>Comisión Nacional de Investigación Científica y Tecnológica/</w:t>
      </w:r>
      <w:r w:rsidRPr="0087197F">
        <w:rPr>
          <w:rFonts w:ascii="Arial" w:eastAsia="Times New Roman" w:hAnsi="Arial" w:cs="Arial"/>
          <w:sz w:val="20"/>
          <w:szCs w:val="20"/>
          <w:lang w:val="es-ES_tradnl" w:eastAsia="fi-FI"/>
        </w:rPr>
        <w:t xml:space="preserve">CONICYT, </w:t>
      </w:r>
      <w:r w:rsidR="0016420B" w:rsidRPr="0087197F">
        <w:rPr>
          <w:rFonts w:ascii="Arial" w:eastAsia="Times New Roman" w:hAnsi="Arial" w:cs="Arial"/>
          <w:sz w:val="20"/>
          <w:szCs w:val="20"/>
          <w:lang w:val="es-ES_tradnl" w:eastAsia="fi-FI"/>
        </w:rPr>
        <w:t>Asociación de Empresas Chilenas de Tecnología/</w:t>
      </w:r>
      <w:proofErr w:type="spellStart"/>
      <w:r w:rsidRPr="0087197F">
        <w:rPr>
          <w:rFonts w:ascii="Arial" w:eastAsia="Times New Roman" w:hAnsi="Arial" w:cs="Arial"/>
          <w:sz w:val="20"/>
          <w:szCs w:val="20"/>
          <w:lang w:val="es-ES_tradnl" w:eastAsia="fi-FI"/>
        </w:rPr>
        <w:t>ChileTec</w:t>
      </w:r>
      <w:proofErr w:type="spellEnd"/>
      <w:r w:rsidR="0016420B" w:rsidRPr="0087197F">
        <w:rPr>
          <w:rFonts w:ascii="Arial" w:eastAsia="Times New Roman" w:hAnsi="Arial" w:cs="Arial"/>
          <w:sz w:val="20"/>
          <w:szCs w:val="20"/>
          <w:lang w:val="es-ES_tradnl" w:eastAsia="fi-FI"/>
        </w:rPr>
        <w:t xml:space="preserve">) </w:t>
      </w:r>
    </w:p>
    <w:p w:rsidR="0016420B" w:rsidRPr="0087197F" w:rsidRDefault="0016420B" w:rsidP="0016420B">
      <w:pPr>
        <w:pStyle w:val="PargrafodaLista"/>
        <w:numPr>
          <w:ilvl w:val="1"/>
          <w:numId w:val="16"/>
        </w:numPr>
        <w:spacing w:before="100" w:beforeAutospacing="1" w:after="100" w:afterAutospacing="1" w:line="240" w:lineRule="auto"/>
        <w:jc w:val="both"/>
        <w:rPr>
          <w:rFonts w:ascii="Calibri" w:eastAsia="Times New Roman" w:hAnsi="Calibri" w:cs="Times New Roman"/>
          <w:lang w:val="es-ES_tradnl" w:eastAsia="es-AR"/>
        </w:rPr>
      </w:pPr>
      <w:proofErr w:type="spellStart"/>
      <w:r w:rsidRPr="0087197F">
        <w:rPr>
          <w:rFonts w:ascii="Arial" w:eastAsia="Times New Roman" w:hAnsi="Arial" w:cs="Arial"/>
          <w:sz w:val="20"/>
          <w:szCs w:val="20"/>
          <w:lang w:val="es-ES_tradnl" w:eastAsia="fi-FI"/>
        </w:rPr>
        <w:t>Dominican</w:t>
      </w:r>
      <w:proofErr w:type="spellEnd"/>
      <w:r w:rsidRPr="0087197F">
        <w:rPr>
          <w:rFonts w:ascii="Arial" w:eastAsia="Times New Roman" w:hAnsi="Arial" w:cs="Arial"/>
          <w:sz w:val="20"/>
          <w:szCs w:val="20"/>
          <w:lang w:val="es-ES_tradnl" w:eastAsia="fi-FI"/>
        </w:rPr>
        <w:t xml:space="preserve"> </w:t>
      </w:r>
      <w:proofErr w:type="spellStart"/>
      <w:r w:rsidRPr="0087197F">
        <w:rPr>
          <w:rFonts w:ascii="Arial" w:eastAsia="Times New Roman" w:hAnsi="Arial" w:cs="Arial"/>
          <w:sz w:val="20"/>
          <w:szCs w:val="20"/>
          <w:lang w:val="es-ES_tradnl" w:eastAsia="fi-FI"/>
        </w:rPr>
        <w:t>Republic</w:t>
      </w:r>
      <w:proofErr w:type="spellEnd"/>
      <w:r w:rsidRPr="0087197F">
        <w:rPr>
          <w:rFonts w:ascii="Arial" w:eastAsia="Times New Roman" w:hAnsi="Arial" w:cs="Arial"/>
          <w:sz w:val="20"/>
          <w:szCs w:val="20"/>
          <w:lang w:val="es-ES_tradnl" w:eastAsia="fi-FI"/>
        </w:rPr>
        <w:t xml:space="preserve"> (Ministerio de Educación Superior, Ciencia y Tecnología/MESCYT)</w:t>
      </w:r>
    </w:p>
    <w:p w:rsidR="0016420B" w:rsidRPr="0087197F" w:rsidRDefault="0016420B" w:rsidP="0016420B">
      <w:pPr>
        <w:pStyle w:val="PargrafodaLista"/>
        <w:numPr>
          <w:ilvl w:val="1"/>
          <w:numId w:val="16"/>
        </w:numPr>
        <w:spacing w:before="100" w:beforeAutospacing="1" w:after="100" w:afterAutospacing="1" w:line="240" w:lineRule="auto"/>
        <w:jc w:val="both"/>
        <w:rPr>
          <w:rFonts w:ascii="Calibri" w:eastAsia="Times New Roman" w:hAnsi="Calibri" w:cs="Times New Roman"/>
          <w:lang w:val="es-ES_tradnl" w:eastAsia="es-AR"/>
        </w:rPr>
      </w:pPr>
      <w:proofErr w:type="spellStart"/>
      <w:r w:rsidRPr="0087197F">
        <w:rPr>
          <w:rFonts w:ascii="Arial" w:eastAsia="Times New Roman" w:hAnsi="Arial" w:cs="Arial"/>
          <w:sz w:val="20"/>
          <w:szCs w:val="20"/>
          <w:lang w:val="es-ES_tradnl" w:eastAsia="fi-FI"/>
        </w:rPr>
        <w:t>Mexico</w:t>
      </w:r>
      <w:proofErr w:type="spellEnd"/>
      <w:r w:rsidRPr="0087197F">
        <w:rPr>
          <w:rFonts w:ascii="Arial" w:eastAsia="Times New Roman" w:hAnsi="Arial" w:cs="Arial"/>
          <w:sz w:val="20"/>
          <w:szCs w:val="20"/>
          <w:lang w:val="es-ES_tradnl" w:eastAsia="fi-FI"/>
        </w:rPr>
        <w:t xml:space="preserve"> (Consejo Nacional de Ciencia y Tecnología/CONACYT, Instituto Tecnológico y de Estudios Superiores de Monterrey/ITESM)</w:t>
      </w:r>
    </w:p>
    <w:p w:rsidR="0016420B" w:rsidRPr="0087197F" w:rsidRDefault="0016420B" w:rsidP="0016420B">
      <w:pPr>
        <w:pStyle w:val="PargrafodaLista"/>
        <w:numPr>
          <w:ilvl w:val="1"/>
          <w:numId w:val="16"/>
        </w:numPr>
        <w:spacing w:before="100" w:beforeAutospacing="1" w:after="100" w:afterAutospacing="1" w:line="240" w:lineRule="auto"/>
        <w:jc w:val="both"/>
        <w:rPr>
          <w:rFonts w:ascii="Calibri" w:eastAsia="Times New Roman" w:hAnsi="Calibri" w:cs="Times New Roman"/>
          <w:lang w:val="es-ES_tradnl" w:eastAsia="es-AR"/>
        </w:rPr>
      </w:pPr>
      <w:r w:rsidRPr="0087197F">
        <w:rPr>
          <w:rFonts w:ascii="Arial" w:eastAsia="Times New Roman" w:hAnsi="Arial" w:cs="Arial"/>
          <w:sz w:val="20"/>
          <w:szCs w:val="20"/>
          <w:lang w:val="es-ES_tradnl" w:eastAsia="fi-FI"/>
        </w:rPr>
        <w:t xml:space="preserve">Argentina (Fundación </w:t>
      </w:r>
      <w:proofErr w:type="spellStart"/>
      <w:r w:rsidRPr="0087197F">
        <w:rPr>
          <w:rFonts w:ascii="Arial" w:eastAsia="Times New Roman" w:hAnsi="Arial" w:cs="Arial"/>
          <w:sz w:val="20"/>
          <w:szCs w:val="20"/>
          <w:lang w:val="es-ES_tradnl" w:eastAsia="fi-FI"/>
        </w:rPr>
        <w:t>Sadosky</w:t>
      </w:r>
      <w:proofErr w:type="spellEnd"/>
      <w:r w:rsidRPr="0087197F">
        <w:rPr>
          <w:rFonts w:ascii="Arial" w:eastAsia="Times New Roman" w:hAnsi="Arial" w:cs="Arial"/>
          <w:sz w:val="20"/>
          <w:szCs w:val="20"/>
          <w:lang w:val="es-ES_tradnl" w:eastAsia="fi-FI"/>
        </w:rPr>
        <w:t>, Minis</w:t>
      </w:r>
      <w:bookmarkStart w:id="0" w:name="_GoBack"/>
      <w:bookmarkEnd w:id="0"/>
      <w:r w:rsidRPr="0087197F">
        <w:rPr>
          <w:rFonts w:ascii="Arial" w:eastAsia="Times New Roman" w:hAnsi="Arial" w:cs="Arial"/>
          <w:sz w:val="20"/>
          <w:szCs w:val="20"/>
          <w:lang w:val="es-ES_tradnl" w:eastAsia="fi-FI"/>
        </w:rPr>
        <w:t>terio de Ciencia, Tecnología e Innovación Productiva/MINCYT-FAN)</w:t>
      </w:r>
    </w:p>
    <w:p w:rsidR="00BF5CF4" w:rsidRPr="0016420B" w:rsidRDefault="0016420B" w:rsidP="0016420B">
      <w:pPr>
        <w:pStyle w:val="PargrafodaLista"/>
        <w:numPr>
          <w:ilvl w:val="1"/>
          <w:numId w:val="16"/>
        </w:numPr>
        <w:spacing w:before="100" w:beforeAutospacing="1" w:after="100" w:afterAutospacing="1" w:line="240" w:lineRule="auto"/>
        <w:jc w:val="both"/>
        <w:rPr>
          <w:rFonts w:ascii="Calibri" w:eastAsia="Times New Roman" w:hAnsi="Calibri" w:cs="Times New Roman"/>
          <w:lang w:val="en-US" w:eastAsia="es-AR"/>
        </w:rPr>
      </w:pPr>
      <w:r w:rsidRPr="00BF5CF4">
        <w:rPr>
          <w:rFonts w:ascii="Calibri" w:eastAsia="Times New Roman" w:hAnsi="Calibri" w:cs="Arial"/>
          <w:lang w:val="en-US" w:eastAsia="fi-FI"/>
        </w:rPr>
        <w:t>Jamaica</w:t>
      </w:r>
      <w:r>
        <w:rPr>
          <w:rFonts w:ascii="Calibri" w:eastAsia="Times New Roman" w:hAnsi="Calibri" w:cs="Arial"/>
          <w:lang w:val="en-US" w:eastAsia="fi-FI"/>
        </w:rPr>
        <w:t xml:space="preserve"> (</w:t>
      </w:r>
      <w:r w:rsidRPr="00BF5CF4">
        <w:rPr>
          <w:rFonts w:ascii="Calibri" w:eastAsia="Times New Roman" w:hAnsi="Calibri" w:cs="Arial"/>
          <w:lang w:val="en-US" w:eastAsia="fi-FI"/>
        </w:rPr>
        <w:t>Caribbean Science Foundation</w:t>
      </w:r>
      <w:r>
        <w:rPr>
          <w:rFonts w:ascii="Calibri" w:eastAsia="Times New Roman" w:hAnsi="Calibri" w:cs="Arial"/>
          <w:lang w:val="en-US" w:eastAsia="fi-FI"/>
        </w:rPr>
        <w:t>/CSF)</w:t>
      </w:r>
    </w:p>
    <w:p w:rsidR="0016420B" w:rsidRPr="00336AF2" w:rsidRDefault="0016420B" w:rsidP="0016420B">
      <w:pPr>
        <w:pStyle w:val="PargrafodaLista"/>
        <w:numPr>
          <w:ilvl w:val="1"/>
          <w:numId w:val="16"/>
        </w:numPr>
        <w:spacing w:before="100" w:beforeAutospacing="1" w:after="100" w:afterAutospacing="1" w:line="240" w:lineRule="auto"/>
        <w:jc w:val="both"/>
        <w:rPr>
          <w:rFonts w:ascii="Calibri" w:eastAsia="Times New Roman" w:hAnsi="Calibri" w:cs="Times New Roman"/>
          <w:lang w:val="pt-PT" w:eastAsia="es-AR"/>
        </w:rPr>
      </w:pPr>
      <w:r w:rsidRPr="0016420B">
        <w:rPr>
          <w:rFonts w:ascii="Calibri" w:eastAsia="Times New Roman" w:hAnsi="Calibri" w:cs="Arial"/>
          <w:lang w:val="pt-PT" w:eastAsia="fi-FI"/>
        </w:rPr>
        <w:t>Costa Rica (</w:t>
      </w:r>
      <w:proofErr w:type="spellStart"/>
      <w:r w:rsidRPr="0016420B">
        <w:rPr>
          <w:rFonts w:ascii="Calibri" w:eastAsia="Times New Roman" w:hAnsi="Calibri" w:cs="Arial"/>
          <w:lang w:val="pt-PT" w:eastAsia="fi-FI"/>
        </w:rPr>
        <w:t>Univ</w:t>
      </w:r>
      <w:r w:rsidR="00336AF2">
        <w:rPr>
          <w:rFonts w:ascii="Calibri" w:eastAsia="Times New Roman" w:hAnsi="Calibri" w:cs="Arial"/>
          <w:lang w:val="pt-PT" w:eastAsia="fi-FI"/>
        </w:rPr>
        <w:t>ersidad</w:t>
      </w:r>
      <w:proofErr w:type="spellEnd"/>
      <w:r w:rsidR="00336AF2">
        <w:rPr>
          <w:rFonts w:ascii="Calibri" w:eastAsia="Times New Roman" w:hAnsi="Calibri" w:cs="Arial"/>
          <w:lang w:val="pt-PT" w:eastAsia="fi-FI"/>
        </w:rPr>
        <w:t xml:space="preserve"> de Costa Rica)</w:t>
      </w:r>
    </w:p>
    <w:p w:rsidR="00336AF2" w:rsidRPr="0087197F" w:rsidRDefault="00336AF2" w:rsidP="00336AF2">
      <w:pPr>
        <w:pStyle w:val="PargrafodaLista"/>
        <w:numPr>
          <w:ilvl w:val="1"/>
          <w:numId w:val="16"/>
        </w:numPr>
        <w:spacing w:before="100" w:beforeAutospacing="1" w:after="100" w:afterAutospacing="1" w:line="240" w:lineRule="auto"/>
        <w:jc w:val="both"/>
        <w:rPr>
          <w:rFonts w:ascii="Calibri" w:eastAsia="Times New Roman" w:hAnsi="Calibri" w:cs="Times New Roman"/>
          <w:lang w:val="es-ES_tradnl" w:eastAsia="es-AR"/>
        </w:rPr>
      </w:pPr>
      <w:r w:rsidRPr="0087197F">
        <w:rPr>
          <w:rFonts w:ascii="Calibri" w:eastAsia="Times New Roman" w:hAnsi="Calibri" w:cs="Times New Roman"/>
          <w:lang w:val="es-ES_tradnl" w:eastAsia="es-AR"/>
        </w:rPr>
        <w:lastRenderedPageBreak/>
        <w:t>Nicaragua (Universidad Nacional de Ingeniería, Consejo Nicaragüense de Ciencia y Tecnología/</w:t>
      </w:r>
      <w:r w:rsidRPr="0087197F">
        <w:rPr>
          <w:rFonts w:ascii="Calibri" w:eastAsia="Times New Roman" w:hAnsi="Calibri" w:cs="Arial"/>
          <w:lang w:val="es-ES_tradnl" w:eastAsia="fi-FI"/>
        </w:rPr>
        <w:t>CONICYT</w:t>
      </w:r>
      <w:r w:rsidRPr="0087197F">
        <w:rPr>
          <w:rFonts w:ascii="Calibri" w:eastAsia="Times New Roman" w:hAnsi="Calibri" w:cs="Times New Roman"/>
          <w:lang w:val="es-ES_tradnl" w:eastAsia="es-AR"/>
        </w:rPr>
        <w:t>)</w:t>
      </w:r>
    </w:p>
    <w:p w:rsidR="00336AF2" w:rsidRDefault="00336AF2" w:rsidP="00336AF2">
      <w:pPr>
        <w:pStyle w:val="PargrafodaLista"/>
        <w:numPr>
          <w:ilvl w:val="1"/>
          <w:numId w:val="16"/>
        </w:numPr>
        <w:spacing w:before="100" w:beforeAutospacing="1" w:after="100" w:afterAutospacing="1" w:line="240" w:lineRule="auto"/>
        <w:jc w:val="both"/>
        <w:rPr>
          <w:rFonts w:ascii="Calibri" w:eastAsia="Times New Roman" w:hAnsi="Calibri" w:cs="Times New Roman"/>
          <w:lang w:val="pt-PT" w:eastAsia="es-AR"/>
        </w:rPr>
      </w:pPr>
      <w:proofErr w:type="spellStart"/>
      <w:r w:rsidRPr="00336AF2">
        <w:rPr>
          <w:rFonts w:ascii="Calibri" w:eastAsia="Times New Roman" w:hAnsi="Calibri" w:cs="Times New Roman"/>
          <w:lang w:val="pt-PT" w:eastAsia="es-AR"/>
        </w:rPr>
        <w:t>Panama</w:t>
      </w:r>
      <w:proofErr w:type="spellEnd"/>
      <w:r w:rsidRPr="00336AF2">
        <w:rPr>
          <w:rFonts w:ascii="Calibri" w:eastAsia="Times New Roman" w:hAnsi="Calibri" w:cs="Times New Roman"/>
          <w:lang w:val="pt-PT" w:eastAsia="es-AR"/>
        </w:rPr>
        <w:t xml:space="preserve"> </w:t>
      </w:r>
      <w:r>
        <w:rPr>
          <w:rFonts w:ascii="Calibri" w:eastAsia="Times New Roman" w:hAnsi="Calibri" w:cs="Times New Roman"/>
          <w:lang w:val="pt-PT" w:eastAsia="es-AR"/>
        </w:rPr>
        <w:t>(</w:t>
      </w:r>
      <w:proofErr w:type="spellStart"/>
      <w:r>
        <w:rPr>
          <w:rFonts w:ascii="Calibri" w:eastAsia="Times New Roman" w:hAnsi="Calibri" w:cs="Times New Roman"/>
          <w:lang w:val="pt-PT" w:eastAsia="es-AR"/>
        </w:rPr>
        <w:t>Universidad</w:t>
      </w:r>
      <w:proofErr w:type="spellEnd"/>
      <w:r>
        <w:rPr>
          <w:rFonts w:ascii="Calibri" w:eastAsia="Times New Roman" w:hAnsi="Calibri" w:cs="Times New Roman"/>
          <w:lang w:val="pt-PT" w:eastAsia="es-AR"/>
        </w:rPr>
        <w:t xml:space="preserve"> de </w:t>
      </w:r>
      <w:proofErr w:type="spellStart"/>
      <w:r>
        <w:rPr>
          <w:rFonts w:ascii="Calibri" w:eastAsia="Times New Roman" w:hAnsi="Calibri" w:cs="Times New Roman"/>
          <w:lang w:val="pt-PT" w:eastAsia="es-AR"/>
        </w:rPr>
        <w:t>Panama</w:t>
      </w:r>
      <w:proofErr w:type="spellEnd"/>
      <w:r>
        <w:rPr>
          <w:rFonts w:ascii="Calibri" w:eastAsia="Times New Roman" w:hAnsi="Calibri" w:cs="Times New Roman"/>
          <w:lang w:val="pt-PT" w:eastAsia="es-AR"/>
        </w:rPr>
        <w:t>)</w:t>
      </w:r>
      <w:r w:rsidRPr="00336AF2">
        <w:t xml:space="preserve"> </w:t>
      </w:r>
    </w:p>
    <w:p w:rsidR="00336AF2" w:rsidRPr="0087197F" w:rsidRDefault="00336AF2" w:rsidP="00336AF2">
      <w:pPr>
        <w:pStyle w:val="PargrafodaLista"/>
        <w:numPr>
          <w:ilvl w:val="1"/>
          <w:numId w:val="16"/>
        </w:numPr>
        <w:spacing w:before="100" w:beforeAutospacing="1" w:after="100" w:afterAutospacing="1" w:line="240" w:lineRule="auto"/>
        <w:jc w:val="both"/>
        <w:rPr>
          <w:rFonts w:ascii="Calibri" w:eastAsia="Times New Roman" w:hAnsi="Calibri" w:cs="Times New Roman"/>
          <w:lang w:val="es-ES_tradnl" w:eastAsia="es-AR"/>
        </w:rPr>
      </w:pPr>
      <w:r w:rsidRPr="0087197F">
        <w:rPr>
          <w:rFonts w:ascii="Calibri" w:eastAsia="Times New Roman" w:hAnsi="Calibri" w:cs="Times New Roman"/>
          <w:lang w:val="es-ES_tradnl" w:eastAsia="es-AR"/>
        </w:rPr>
        <w:t xml:space="preserve">Cuba (Ministerio de Ciencia, Tecnología y Medio Ambiente/CITMA, </w:t>
      </w:r>
    </w:p>
    <w:p w:rsidR="00336AF2" w:rsidRDefault="00336AF2" w:rsidP="00336AF2">
      <w:pPr>
        <w:pStyle w:val="PargrafodaLista"/>
        <w:numPr>
          <w:ilvl w:val="1"/>
          <w:numId w:val="16"/>
        </w:numPr>
        <w:spacing w:before="100" w:beforeAutospacing="1" w:after="100" w:afterAutospacing="1" w:line="240" w:lineRule="auto"/>
        <w:jc w:val="both"/>
        <w:rPr>
          <w:rFonts w:ascii="Calibri" w:eastAsia="Times New Roman" w:hAnsi="Calibri" w:cs="Times New Roman"/>
          <w:lang w:val="en-US" w:eastAsia="es-AR"/>
        </w:rPr>
      </w:pPr>
      <w:r>
        <w:rPr>
          <w:rFonts w:ascii="Calibri" w:eastAsia="Times New Roman" w:hAnsi="Calibri" w:cs="Times New Roman"/>
          <w:lang w:val="en-US" w:eastAsia="es-AR"/>
        </w:rPr>
        <w:t>Barbados</w:t>
      </w:r>
      <w:r w:rsidRPr="00336AF2">
        <w:rPr>
          <w:rFonts w:ascii="Calibri" w:eastAsia="Times New Roman" w:hAnsi="Calibri" w:cs="Times New Roman"/>
          <w:lang w:val="en-US" w:eastAsia="es-AR"/>
        </w:rPr>
        <w:t xml:space="preserve"> </w:t>
      </w:r>
      <w:r>
        <w:rPr>
          <w:rFonts w:ascii="Calibri" w:eastAsia="Times New Roman" w:hAnsi="Calibri" w:cs="Times New Roman"/>
          <w:lang w:val="en-US" w:eastAsia="es-AR"/>
        </w:rPr>
        <w:t>(</w:t>
      </w:r>
      <w:r w:rsidRPr="00336AF2">
        <w:rPr>
          <w:rFonts w:ascii="Calibri" w:eastAsia="Times New Roman" w:hAnsi="Calibri" w:cs="Times New Roman"/>
          <w:lang w:val="en-US" w:eastAsia="es-AR"/>
        </w:rPr>
        <w:t>National Council for S</w:t>
      </w:r>
      <w:r>
        <w:rPr>
          <w:rFonts w:ascii="Calibri" w:eastAsia="Times New Roman" w:hAnsi="Calibri" w:cs="Times New Roman"/>
          <w:lang w:val="en-US" w:eastAsia="es-AR"/>
        </w:rPr>
        <w:t>cience and Technology/NCST)</w:t>
      </w:r>
    </w:p>
    <w:p w:rsidR="00336AF2" w:rsidRPr="0087197F" w:rsidRDefault="00336AF2" w:rsidP="00336AF2">
      <w:pPr>
        <w:pStyle w:val="PargrafodaLista"/>
        <w:numPr>
          <w:ilvl w:val="1"/>
          <w:numId w:val="16"/>
        </w:numPr>
        <w:spacing w:before="100" w:beforeAutospacing="1" w:after="100" w:afterAutospacing="1" w:line="240" w:lineRule="auto"/>
        <w:jc w:val="both"/>
        <w:rPr>
          <w:rFonts w:ascii="Calibri" w:eastAsia="Times New Roman" w:hAnsi="Calibri" w:cs="Times New Roman"/>
          <w:lang w:val="es-ES_tradnl" w:eastAsia="es-AR"/>
        </w:rPr>
      </w:pPr>
      <w:r w:rsidRPr="0087197F">
        <w:rPr>
          <w:rFonts w:ascii="Calibri" w:eastAsia="Times New Roman" w:hAnsi="Calibri" w:cs="Times New Roman"/>
          <w:lang w:val="es-ES_tradnl" w:eastAsia="es-AR"/>
        </w:rPr>
        <w:t>Guatemala (Consejo Nacional de Ciencia y Tecnología/CONCYT)</w:t>
      </w:r>
    </w:p>
    <w:p w:rsidR="00336AF2" w:rsidRPr="00336AF2" w:rsidRDefault="00336AF2" w:rsidP="00336AF2">
      <w:pPr>
        <w:pStyle w:val="PargrafodaLista"/>
        <w:numPr>
          <w:ilvl w:val="1"/>
          <w:numId w:val="16"/>
        </w:numPr>
        <w:spacing w:before="100" w:beforeAutospacing="1" w:after="100" w:afterAutospacing="1" w:line="240" w:lineRule="auto"/>
        <w:jc w:val="both"/>
        <w:rPr>
          <w:rFonts w:ascii="Calibri" w:eastAsia="Times New Roman" w:hAnsi="Calibri" w:cs="Times New Roman"/>
          <w:lang w:val="en-US" w:eastAsia="es-AR"/>
        </w:rPr>
      </w:pPr>
      <w:r>
        <w:rPr>
          <w:rFonts w:ascii="Calibri" w:eastAsia="Times New Roman" w:hAnsi="Calibri" w:cs="Times New Roman"/>
          <w:lang w:val="en-US" w:eastAsia="es-AR"/>
        </w:rPr>
        <w:t>Saint Lucia (</w:t>
      </w:r>
      <w:r w:rsidRPr="00336AF2">
        <w:rPr>
          <w:rFonts w:ascii="Calibri" w:eastAsia="Times New Roman" w:hAnsi="Calibri" w:cs="Times New Roman"/>
          <w:lang w:val="en-US" w:eastAsia="es-AR"/>
        </w:rPr>
        <w:t>Ministry of Sustainable Development, Energy, Science and Technology</w:t>
      </w:r>
      <w:r>
        <w:rPr>
          <w:rFonts w:ascii="Calibri" w:eastAsia="Times New Roman" w:hAnsi="Calibri" w:cs="Times New Roman"/>
          <w:lang w:val="en-US" w:eastAsia="es-AR"/>
        </w:rPr>
        <w:t>)</w:t>
      </w:r>
      <w:r w:rsidRPr="0087197F">
        <w:rPr>
          <w:lang w:val="en-US"/>
        </w:rPr>
        <w:t xml:space="preserve"> </w:t>
      </w:r>
    </w:p>
    <w:p w:rsidR="00336AF2" w:rsidRPr="008B2CE3" w:rsidRDefault="00336AF2" w:rsidP="008B2CE3">
      <w:pPr>
        <w:pStyle w:val="PargrafodaLista"/>
        <w:numPr>
          <w:ilvl w:val="1"/>
          <w:numId w:val="16"/>
        </w:numPr>
        <w:spacing w:before="100" w:beforeAutospacing="1" w:after="100" w:afterAutospacing="1" w:line="240" w:lineRule="auto"/>
        <w:jc w:val="both"/>
        <w:rPr>
          <w:rFonts w:ascii="Calibri" w:eastAsia="Times New Roman" w:hAnsi="Calibri" w:cs="Times New Roman"/>
          <w:lang w:val="en-US" w:eastAsia="es-AR"/>
        </w:rPr>
      </w:pPr>
      <w:r>
        <w:rPr>
          <w:rFonts w:ascii="Calibri" w:eastAsia="Times New Roman" w:hAnsi="Calibri" w:cs="Times New Roman"/>
          <w:lang w:val="en-US" w:eastAsia="es-AR"/>
        </w:rPr>
        <w:t>Trinidad y</w:t>
      </w:r>
      <w:r w:rsidRPr="00336AF2">
        <w:rPr>
          <w:rFonts w:ascii="Calibri" w:eastAsia="Times New Roman" w:hAnsi="Calibri" w:cs="Times New Roman"/>
          <w:lang w:val="en-US" w:eastAsia="es-AR"/>
        </w:rPr>
        <w:t xml:space="preserve"> Tobago </w:t>
      </w:r>
      <w:r>
        <w:rPr>
          <w:rFonts w:ascii="Calibri" w:eastAsia="Times New Roman" w:hAnsi="Calibri" w:cs="Times New Roman"/>
          <w:lang w:val="en-US" w:eastAsia="es-AR"/>
        </w:rPr>
        <w:t>(Caribbean council of Sciences</w:t>
      </w:r>
      <w:r w:rsidR="008B2CE3">
        <w:rPr>
          <w:rFonts w:ascii="Calibri" w:eastAsia="Times New Roman" w:hAnsi="Calibri" w:cs="Times New Roman"/>
          <w:lang w:val="en-US" w:eastAsia="es-AR"/>
        </w:rPr>
        <w:t>/</w:t>
      </w:r>
      <w:r w:rsidR="008B2CE3" w:rsidRPr="008B2CE3">
        <w:rPr>
          <w:rFonts w:ascii="Calibri" w:eastAsia="Times New Roman" w:hAnsi="Calibri" w:cs="Times New Roman"/>
          <w:lang w:val="en-US" w:eastAsia="es-AR"/>
        </w:rPr>
        <w:t>CCST</w:t>
      </w:r>
      <w:r>
        <w:rPr>
          <w:rFonts w:ascii="Calibri" w:eastAsia="Times New Roman" w:hAnsi="Calibri" w:cs="Times New Roman"/>
          <w:lang w:val="en-US" w:eastAsia="es-AR"/>
        </w:rPr>
        <w:t>)</w:t>
      </w:r>
    </w:p>
    <w:p w:rsidR="0016420B" w:rsidRPr="008B2CE3" w:rsidRDefault="0016420B" w:rsidP="0016420B">
      <w:pPr>
        <w:spacing w:before="100" w:beforeAutospacing="1" w:after="100" w:afterAutospacing="1" w:line="240" w:lineRule="auto"/>
        <w:jc w:val="both"/>
        <w:rPr>
          <w:rFonts w:ascii="Calibri" w:eastAsia="Times New Roman" w:hAnsi="Calibri" w:cs="Times New Roman"/>
          <w:b/>
          <w:lang w:val="en-US" w:eastAsia="es-AR"/>
        </w:rPr>
      </w:pPr>
      <w:r w:rsidRPr="008B2CE3">
        <w:rPr>
          <w:rFonts w:ascii="Calibri" w:eastAsia="Times New Roman" w:hAnsi="Calibri" w:cs="Times New Roman"/>
          <w:b/>
          <w:lang w:val="en-US" w:eastAsia="es-AR"/>
        </w:rPr>
        <w:t>Europe</w:t>
      </w:r>
    </w:p>
    <w:p w:rsidR="008B2CE3" w:rsidRDefault="0016420B" w:rsidP="008B2CE3">
      <w:pPr>
        <w:pStyle w:val="PargrafodaLista"/>
        <w:numPr>
          <w:ilvl w:val="0"/>
          <w:numId w:val="19"/>
        </w:numPr>
        <w:spacing w:before="100" w:beforeAutospacing="1" w:after="100" w:afterAutospacing="1" w:line="240" w:lineRule="auto"/>
        <w:ind w:left="1418"/>
        <w:jc w:val="both"/>
        <w:rPr>
          <w:rFonts w:ascii="Calibri" w:eastAsia="Times New Roman" w:hAnsi="Calibri" w:cs="Times New Roman"/>
          <w:lang w:val="en-US" w:eastAsia="es-AR"/>
        </w:rPr>
      </w:pPr>
      <w:r w:rsidRPr="008B2CE3">
        <w:rPr>
          <w:rFonts w:ascii="Calibri" w:eastAsia="Times New Roman" w:hAnsi="Calibri" w:cs="Times New Roman"/>
          <w:lang w:val="en-US" w:eastAsia="es-AR"/>
        </w:rPr>
        <w:t>Finland (Ministry of Education and Culture/MINEDU, Finnish University Partnership for International Development/UNIPID, University of Eastern Finland, Technical Research Centre of Finland Ltd/VTT, University of Oulu)</w:t>
      </w:r>
    </w:p>
    <w:p w:rsidR="008B2CE3" w:rsidRDefault="008B2CE3" w:rsidP="008B2CE3">
      <w:pPr>
        <w:pStyle w:val="PargrafodaLista"/>
        <w:numPr>
          <w:ilvl w:val="0"/>
          <w:numId w:val="19"/>
        </w:numPr>
        <w:spacing w:before="100" w:beforeAutospacing="1" w:after="100" w:afterAutospacing="1" w:line="240" w:lineRule="auto"/>
        <w:ind w:left="1418"/>
        <w:jc w:val="both"/>
        <w:rPr>
          <w:rFonts w:ascii="Calibri" w:eastAsia="Times New Roman" w:hAnsi="Calibri" w:cs="Times New Roman"/>
          <w:lang w:val="en-US" w:eastAsia="es-AR"/>
        </w:rPr>
      </w:pPr>
      <w:r>
        <w:rPr>
          <w:rFonts w:ascii="Calibri" w:eastAsia="Times New Roman" w:hAnsi="Calibri" w:cs="Times New Roman"/>
          <w:lang w:val="en-US" w:eastAsia="es-AR"/>
        </w:rPr>
        <w:t>Spain (INMARK)</w:t>
      </w:r>
    </w:p>
    <w:p w:rsidR="008B2CE3" w:rsidRDefault="008B2CE3" w:rsidP="008B2CE3">
      <w:pPr>
        <w:pStyle w:val="PargrafodaLista"/>
        <w:numPr>
          <w:ilvl w:val="0"/>
          <w:numId w:val="19"/>
        </w:numPr>
        <w:spacing w:before="100" w:beforeAutospacing="1" w:after="100" w:afterAutospacing="1" w:line="240" w:lineRule="auto"/>
        <w:ind w:left="1418"/>
        <w:jc w:val="both"/>
        <w:rPr>
          <w:rFonts w:ascii="Calibri" w:eastAsia="Times New Roman" w:hAnsi="Calibri" w:cs="Times New Roman"/>
          <w:lang w:val="en-US" w:eastAsia="es-AR"/>
        </w:rPr>
      </w:pPr>
      <w:r w:rsidRPr="008B2CE3">
        <w:rPr>
          <w:rFonts w:ascii="Calibri" w:eastAsia="Times New Roman" w:hAnsi="Calibri" w:cs="Times New Roman"/>
          <w:lang w:val="en-US" w:eastAsia="es-AR"/>
        </w:rPr>
        <w:t>European Commission (Directorate-General for Research and Innovation/EC RTD, Directorate General for Communications Networks, Content &amp; Technology (DG CONNECT)</w:t>
      </w:r>
    </w:p>
    <w:p w:rsidR="0087197F" w:rsidRPr="0087197F" w:rsidRDefault="0087197F" w:rsidP="008B2CE3">
      <w:pPr>
        <w:pStyle w:val="PargrafodaLista"/>
        <w:numPr>
          <w:ilvl w:val="0"/>
          <w:numId w:val="19"/>
        </w:numPr>
        <w:spacing w:before="100" w:beforeAutospacing="1" w:after="100" w:afterAutospacing="1" w:line="240" w:lineRule="auto"/>
        <w:ind w:left="1418"/>
        <w:jc w:val="both"/>
        <w:rPr>
          <w:rFonts w:ascii="Calibri" w:eastAsia="Times New Roman" w:hAnsi="Calibri" w:cs="Times New Roman"/>
          <w:highlight w:val="yellow"/>
          <w:lang w:val="en-US" w:eastAsia="es-AR"/>
        </w:rPr>
      </w:pPr>
      <w:r w:rsidRPr="0087197F">
        <w:rPr>
          <w:rFonts w:ascii="Calibri" w:eastAsia="Times New Roman" w:hAnsi="Calibri" w:cs="Times New Roman"/>
          <w:highlight w:val="yellow"/>
          <w:lang w:val="en-US" w:eastAsia="es-AR"/>
        </w:rPr>
        <w:t>Portugal (FCT)?</w:t>
      </w:r>
    </w:p>
    <w:p w:rsidR="003B7A10" w:rsidRDefault="003B7A10" w:rsidP="003B7A10">
      <w:pPr>
        <w:numPr>
          <w:ilvl w:val="0"/>
          <w:numId w:val="16"/>
        </w:numPr>
        <w:spacing w:before="100" w:beforeAutospacing="1" w:after="100" w:afterAutospacing="1" w:line="240" w:lineRule="auto"/>
        <w:jc w:val="both"/>
        <w:rPr>
          <w:rFonts w:ascii="Calibri" w:eastAsia="Times New Roman" w:hAnsi="Calibri" w:cs="Times New Roman"/>
          <w:lang w:val="en-US" w:eastAsia="es-AR"/>
        </w:rPr>
      </w:pPr>
      <w:r>
        <w:rPr>
          <w:rFonts w:ascii="Calibri" w:eastAsia="Times New Roman" w:hAnsi="Calibri" w:cs="Times New Roman"/>
          <w:lang w:val="en-US" w:eastAsia="es-AR"/>
        </w:rPr>
        <w:t xml:space="preserve">Synergies generated with relevant initiatives and </w:t>
      </w:r>
      <w:r w:rsidRPr="00CE58A1">
        <w:rPr>
          <w:rFonts w:ascii="Calibri" w:eastAsia="Times New Roman" w:hAnsi="Calibri" w:cs="Times New Roman"/>
          <w:lang w:val="en-US" w:eastAsia="es-AR"/>
        </w:rPr>
        <w:t>key stakeholders</w:t>
      </w:r>
    </w:p>
    <w:p w:rsidR="008B2CE3" w:rsidRDefault="008B2CE3" w:rsidP="008B2CE3">
      <w:pPr>
        <w:pStyle w:val="PargrafodaLista"/>
        <w:numPr>
          <w:ilvl w:val="1"/>
          <w:numId w:val="16"/>
        </w:numPr>
        <w:spacing w:before="100" w:beforeAutospacing="1" w:after="100" w:afterAutospacing="1" w:line="240" w:lineRule="auto"/>
        <w:jc w:val="both"/>
        <w:rPr>
          <w:rFonts w:ascii="Calibri" w:eastAsia="Times New Roman" w:hAnsi="Calibri" w:cs="Times New Roman"/>
          <w:lang w:val="en-US" w:eastAsia="es-AR"/>
        </w:rPr>
      </w:pPr>
      <w:r>
        <w:rPr>
          <w:rFonts w:ascii="Calibri" w:eastAsia="Times New Roman" w:hAnsi="Calibri" w:cs="Times New Roman"/>
          <w:lang w:val="en-US" w:eastAsia="es-AR"/>
        </w:rPr>
        <w:t>EU-LAC Health</w:t>
      </w:r>
    </w:p>
    <w:p w:rsidR="00D91708" w:rsidRPr="00D91708" w:rsidRDefault="0087197F" w:rsidP="00D91708">
      <w:pPr>
        <w:pStyle w:val="PargrafodaLista"/>
        <w:numPr>
          <w:ilvl w:val="1"/>
          <w:numId w:val="16"/>
        </w:numPr>
        <w:spacing w:before="100" w:beforeAutospacing="1" w:after="100" w:afterAutospacing="1" w:line="240" w:lineRule="auto"/>
        <w:jc w:val="both"/>
        <w:rPr>
          <w:rFonts w:ascii="Calibri" w:eastAsia="Times New Roman" w:hAnsi="Calibri" w:cs="Times New Roman"/>
          <w:highlight w:val="yellow"/>
          <w:lang w:val="en-US" w:eastAsia="es-AR"/>
        </w:rPr>
      </w:pPr>
      <w:r w:rsidRPr="00D91708">
        <w:rPr>
          <w:rFonts w:ascii="Calibri" w:eastAsia="Times New Roman" w:hAnsi="Calibri" w:cs="Times New Roman"/>
          <w:highlight w:val="yellow"/>
          <w:lang w:val="en-US" w:eastAsia="es-AR"/>
        </w:rPr>
        <w:t xml:space="preserve">The JIRI Working Group on ICT created a good </w:t>
      </w:r>
      <w:r w:rsidR="00D91708" w:rsidRPr="00D91708">
        <w:rPr>
          <w:rFonts w:ascii="Calibri" w:eastAsia="Times New Roman" w:hAnsi="Calibri" w:cs="Times New Roman"/>
          <w:highlight w:val="yellow"/>
          <w:lang w:val="en-US" w:eastAsia="es-AR"/>
        </w:rPr>
        <w:t>synergy with</w:t>
      </w:r>
      <w:r w:rsidRPr="00D91708">
        <w:rPr>
          <w:rFonts w:ascii="Calibri" w:eastAsia="Times New Roman" w:hAnsi="Calibri" w:cs="Times New Roman"/>
          <w:highlight w:val="yellow"/>
          <w:lang w:val="en-US" w:eastAsia="es-AR"/>
        </w:rPr>
        <w:t xml:space="preserve"> the ERA-Net LAC </w:t>
      </w:r>
      <w:r w:rsidR="00D91708" w:rsidRPr="00D91708">
        <w:rPr>
          <w:rFonts w:ascii="Calibri" w:eastAsia="Times New Roman" w:hAnsi="Calibri" w:cs="Times New Roman"/>
          <w:highlight w:val="yellow"/>
          <w:lang w:val="en-US" w:eastAsia="es-AR"/>
        </w:rPr>
        <w:t xml:space="preserve">EU-CELAC </w:t>
      </w:r>
      <w:r w:rsidRPr="00D91708">
        <w:rPr>
          <w:rFonts w:ascii="Calibri" w:eastAsia="Times New Roman" w:hAnsi="Calibri" w:cs="Times New Roman"/>
          <w:highlight w:val="yellow"/>
          <w:lang w:val="en-US" w:eastAsia="es-AR"/>
        </w:rPr>
        <w:t>Interest Group</w:t>
      </w:r>
      <w:r w:rsidR="00D91708" w:rsidRPr="00D91708">
        <w:rPr>
          <w:rFonts w:ascii="Calibri" w:eastAsia="Times New Roman" w:hAnsi="Calibri" w:cs="Times New Roman"/>
          <w:highlight w:val="yellow"/>
          <w:lang w:val="en-US" w:eastAsia="es-AR"/>
        </w:rPr>
        <w:t>, working on the stabilization of ICT topics priorities to include in the IG future Call, namely:</w:t>
      </w:r>
      <w:r w:rsidR="00D91708" w:rsidRPr="00D91708">
        <w:rPr>
          <w:highlight w:val="yellow"/>
          <w:lang w:val="en-US"/>
        </w:rPr>
        <w:t xml:space="preserve"> </w:t>
      </w:r>
      <w:r w:rsidR="00D91708" w:rsidRPr="00D91708">
        <w:rPr>
          <w:rFonts w:ascii="Calibri" w:eastAsia="Times New Roman" w:hAnsi="Calibri" w:cs="Times New Roman"/>
          <w:highlight w:val="yellow"/>
          <w:lang w:val="en-US" w:eastAsia="es-AR"/>
        </w:rPr>
        <w:t>"Improving wellbeing and inclusiveness through e-health, m-health, and active and ass</w:t>
      </w:r>
      <w:r w:rsidR="00D91708" w:rsidRPr="00D91708">
        <w:rPr>
          <w:rFonts w:ascii="Calibri" w:eastAsia="Times New Roman" w:hAnsi="Calibri" w:cs="Times New Roman"/>
          <w:highlight w:val="yellow"/>
          <w:lang w:val="en-US" w:eastAsia="es-AR"/>
        </w:rPr>
        <w:t>isted living (AAL) solutions” (</w:t>
      </w:r>
      <w:r w:rsidR="00D91708" w:rsidRPr="00D91708">
        <w:rPr>
          <w:rFonts w:ascii="Calibri" w:eastAsia="Times New Roman" w:hAnsi="Calibri" w:cs="Times New Roman"/>
          <w:highlight w:val="yellow"/>
          <w:lang w:val="en-US" w:eastAsia="es-AR"/>
        </w:rPr>
        <w:t>cooperation with the HEALTH SOM WG)</w:t>
      </w:r>
      <w:r w:rsidR="00D91708" w:rsidRPr="00D91708">
        <w:rPr>
          <w:rFonts w:ascii="Calibri" w:eastAsia="Times New Roman" w:hAnsi="Calibri" w:cs="Times New Roman"/>
          <w:highlight w:val="yellow"/>
          <w:lang w:val="en-US" w:eastAsia="es-AR"/>
        </w:rPr>
        <w:t xml:space="preserve">, </w:t>
      </w:r>
      <w:r w:rsidR="00D91708" w:rsidRPr="00D91708">
        <w:rPr>
          <w:rFonts w:ascii="Calibri" w:eastAsia="Times New Roman" w:hAnsi="Calibri" w:cs="Times New Roman"/>
          <w:highlight w:val="yellow"/>
          <w:lang w:val="en-US" w:eastAsia="es-AR"/>
        </w:rPr>
        <w:t xml:space="preserve"> "Smarter, i</w:t>
      </w:r>
      <w:r w:rsidR="00D91708" w:rsidRPr="00D91708">
        <w:rPr>
          <w:rFonts w:ascii="Calibri" w:eastAsia="Times New Roman" w:hAnsi="Calibri" w:cs="Times New Roman"/>
          <w:highlight w:val="yellow"/>
          <w:lang w:val="en-US" w:eastAsia="es-AR"/>
        </w:rPr>
        <w:t xml:space="preserve">nclusive and sustainable cities”, </w:t>
      </w:r>
      <w:r w:rsidR="00D91708" w:rsidRPr="00D91708">
        <w:rPr>
          <w:rFonts w:ascii="Calibri" w:eastAsia="Times New Roman" w:hAnsi="Calibri" w:cs="Times New Roman"/>
          <w:highlight w:val="yellow"/>
          <w:lang w:val="en-US" w:eastAsia="es-AR"/>
        </w:rPr>
        <w:t>"ICT platform for Learning and Inclusion</w:t>
      </w:r>
      <w:r w:rsidR="00D91708" w:rsidRPr="00D91708">
        <w:rPr>
          <w:rFonts w:ascii="Calibri" w:eastAsia="Times New Roman" w:hAnsi="Calibri" w:cs="Times New Roman"/>
          <w:highlight w:val="yellow"/>
          <w:lang w:val="en-US" w:eastAsia="es-AR"/>
        </w:rPr>
        <w:t xml:space="preserve">”, </w:t>
      </w:r>
      <w:r w:rsidR="00D91708" w:rsidRPr="00D91708">
        <w:rPr>
          <w:rFonts w:ascii="Calibri" w:eastAsia="Times New Roman" w:hAnsi="Calibri" w:cs="Times New Roman"/>
          <w:highlight w:val="yellow"/>
          <w:lang w:val="en-US" w:eastAsia="es-AR"/>
        </w:rPr>
        <w:t>"ICT-enabled open government</w:t>
      </w:r>
      <w:r w:rsidR="00D91708" w:rsidRPr="00D91708">
        <w:rPr>
          <w:rFonts w:ascii="Calibri" w:eastAsia="Times New Roman" w:hAnsi="Calibri" w:cs="Times New Roman"/>
          <w:highlight w:val="yellow"/>
          <w:lang w:val="en-US" w:eastAsia="es-AR"/>
        </w:rPr>
        <w:t xml:space="preserve">”, </w:t>
      </w:r>
      <w:r w:rsidR="00D91708" w:rsidRPr="00D91708">
        <w:rPr>
          <w:rFonts w:ascii="Calibri" w:eastAsia="Times New Roman" w:hAnsi="Calibri" w:cs="Times New Roman"/>
          <w:highlight w:val="yellow"/>
          <w:lang w:val="en-US" w:eastAsia="es-AR"/>
        </w:rPr>
        <w:t>"New ICT-based solutions for energy efficiency: smart meters, smart plugs, social media, micro-generation</w:t>
      </w:r>
      <w:r w:rsidR="00D91708" w:rsidRPr="00D91708">
        <w:rPr>
          <w:rFonts w:ascii="Calibri" w:eastAsia="Times New Roman" w:hAnsi="Calibri" w:cs="Times New Roman"/>
          <w:highlight w:val="yellow"/>
          <w:lang w:val="en-US" w:eastAsia="es-AR"/>
        </w:rPr>
        <w:t>” and “</w:t>
      </w:r>
      <w:r w:rsidR="00D91708" w:rsidRPr="00D91708">
        <w:rPr>
          <w:rFonts w:ascii="Calibri" w:eastAsia="Times New Roman" w:hAnsi="Calibri" w:cs="Times New Roman"/>
          <w:highlight w:val="yellow"/>
          <w:lang w:val="en-US" w:eastAsia="es-AR"/>
        </w:rPr>
        <w:t>"ICT for urban sustainability: Nature-based Solutions, citizen science and systemic urban planning</w:t>
      </w:r>
      <w:r w:rsidR="00D91708" w:rsidRPr="00D91708">
        <w:rPr>
          <w:rFonts w:ascii="Calibri" w:eastAsia="Times New Roman" w:hAnsi="Calibri" w:cs="Times New Roman"/>
          <w:highlight w:val="yellow"/>
          <w:lang w:val="en-US" w:eastAsia="es-AR"/>
        </w:rPr>
        <w:t>”.</w:t>
      </w:r>
      <w:r w:rsidR="00D91708" w:rsidRPr="00D91708">
        <w:rPr>
          <w:rFonts w:ascii="Calibri" w:eastAsia="Times New Roman" w:hAnsi="Calibri" w:cs="Times New Roman"/>
          <w:highlight w:val="yellow"/>
          <w:lang w:val="en-US" w:eastAsia="es-AR"/>
        </w:rPr>
        <w:t xml:space="preserve"> </w:t>
      </w:r>
    </w:p>
    <w:p w:rsidR="0087197F" w:rsidRDefault="00D91708" w:rsidP="009B4986">
      <w:pPr>
        <w:pStyle w:val="PargrafodaLista"/>
        <w:numPr>
          <w:ilvl w:val="1"/>
          <w:numId w:val="16"/>
        </w:numPr>
        <w:spacing w:before="100" w:beforeAutospacing="1" w:after="100" w:afterAutospacing="1" w:line="240" w:lineRule="auto"/>
        <w:jc w:val="both"/>
        <w:rPr>
          <w:rFonts w:ascii="Calibri" w:eastAsia="Times New Roman" w:hAnsi="Calibri" w:cs="Times New Roman"/>
          <w:lang w:val="en-US" w:eastAsia="es-AR"/>
        </w:rPr>
      </w:pPr>
      <w:r w:rsidRPr="009B4986">
        <w:rPr>
          <w:rFonts w:ascii="Calibri" w:eastAsia="Times New Roman" w:hAnsi="Calibri" w:cs="Times New Roman"/>
          <w:highlight w:val="yellow"/>
          <w:lang w:val="en-US" w:eastAsia="es-AR"/>
        </w:rPr>
        <w:t>European Commission (</w:t>
      </w:r>
      <w:r w:rsidR="009B4986" w:rsidRPr="009B4986">
        <w:rPr>
          <w:rFonts w:ascii="Calibri" w:eastAsia="Times New Roman" w:hAnsi="Calibri" w:cs="Times New Roman"/>
          <w:highlight w:val="yellow"/>
          <w:lang w:val="en-US" w:eastAsia="es-AR"/>
        </w:rPr>
        <w:t>DG Research &amp; Innovation)</w:t>
      </w:r>
      <w:r w:rsidRPr="009B4986">
        <w:rPr>
          <w:rFonts w:ascii="Calibri" w:eastAsia="Times New Roman" w:hAnsi="Calibri" w:cs="Times New Roman"/>
          <w:highlight w:val="yellow"/>
          <w:lang w:val="en-US" w:eastAsia="es-AR"/>
        </w:rPr>
        <w:t xml:space="preserve"> in the building of the Agenda for the ALCUENET Workshop on Sustainable Urbanization, Smart Cities and Nature-based Solutions, that took place in Lisbon on the 29</w:t>
      </w:r>
      <w:r w:rsidRPr="009B4986">
        <w:rPr>
          <w:rFonts w:ascii="Calibri" w:eastAsia="Times New Roman" w:hAnsi="Calibri" w:cs="Times New Roman"/>
          <w:highlight w:val="yellow"/>
          <w:vertAlign w:val="superscript"/>
          <w:lang w:val="en-US" w:eastAsia="es-AR"/>
        </w:rPr>
        <w:t>th</w:t>
      </w:r>
      <w:r w:rsidRPr="009B4986">
        <w:rPr>
          <w:rFonts w:ascii="Calibri" w:eastAsia="Times New Roman" w:hAnsi="Calibri" w:cs="Times New Roman"/>
          <w:highlight w:val="yellow"/>
          <w:lang w:val="en-US" w:eastAsia="es-AR"/>
        </w:rPr>
        <w:t>-30</w:t>
      </w:r>
      <w:r w:rsidRPr="009B4986">
        <w:rPr>
          <w:rFonts w:ascii="Calibri" w:eastAsia="Times New Roman" w:hAnsi="Calibri" w:cs="Times New Roman"/>
          <w:highlight w:val="yellow"/>
          <w:vertAlign w:val="superscript"/>
          <w:lang w:val="en-US" w:eastAsia="es-AR"/>
        </w:rPr>
        <w:t>th</w:t>
      </w:r>
      <w:r w:rsidRPr="009B4986">
        <w:rPr>
          <w:rFonts w:ascii="Calibri" w:eastAsia="Times New Roman" w:hAnsi="Calibri" w:cs="Times New Roman"/>
          <w:highlight w:val="yellow"/>
          <w:lang w:val="en-US" w:eastAsia="es-AR"/>
        </w:rPr>
        <w:t xml:space="preserve"> </w:t>
      </w:r>
      <w:r w:rsidR="009B4986" w:rsidRPr="009B4986">
        <w:rPr>
          <w:rFonts w:ascii="Calibri" w:eastAsia="Times New Roman" w:hAnsi="Calibri" w:cs="Times New Roman"/>
          <w:highlight w:val="yellow"/>
          <w:lang w:val="en-US" w:eastAsia="es-AR"/>
        </w:rPr>
        <w:t>of June 2017</w:t>
      </w:r>
      <w:r w:rsidR="009B4986">
        <w:rPr>
          <w:rFonts w:ascii="Calibri" w:eastAsia="Times New Roman" w:hAnsi="Calibri" w:cs="Times New Roman"/>
          <w:lang w:val="en-US" w:eastAsia="es-AR"/>
        </w:rPr>
        <w:t xml:space="preserve">. </w:t>
      </w:r>
    </w:p>
    <w:p w:rsidR="003B7A10" w:rsidRDefault="00847DD9" w:rsidP="003B7A10">
      <w:pPr>
        <w:numPr>
          <w:ilvl w:val="0"/>
          <w:numId w:val="16"/>
        </w:numPr>
        <w:spacing w:before="100" w:beforeAutospacing="1" w:after="100" w:afterAutospacing="1" w:line="240" w:lineRule="auto"/>
        <w:jc w:val="both"/>
        <w:rPr>
          <w:rFonts w:ascii="Calibri" w:eastAsia="Times New Roman" w:hAnsi="Calibri" w:cs="Times New Roman"/>
          <w:lang w:val="en-US" w:eastAsia="es-AR"/>
        </w:rPr>
      </w:pPr>
      <w:r>
        <w:rPr>
          <w:rFonts w:ascii="Calibri" w:eastAsia="Times New Roman" w:hAnsi="Calibri" w:cs="Times New Roman"/>
          <w:lang w:val="en-US" w:eastAsia="es-AR"/>
        </w:rPr>
        <w:t>Barrier</w:t>
      </w:r>
      <w:r w:rsidR="003B7A10">
        <w:rPr>
          <w:rFonts w:ascii="Calibri" w:eastAsia="Times New Roman" w:hAnsi="Calibri" w:cs="Times New Roman"/>
          <w:lang w:val="en-US" w:eastAsia="es-AR"/>
        </w:rPr>
        <w:t>s identifie</w:t>
      </w:r>
      <w:r w:rsidR="002E3E5F">
        <w:rPr>
          <w:rFonts w:ascii="Calibri" w:eastAsia="Times New Roman" w:hAnsi="Calibri" w:cs="Times New Roman"/>
          <w:lang w:val="en-US" w:eastAsia="es-AR"/>
        </w:rPr>
        <w:t>d</w:t>
      </w:r>
      <w:r w:rsidR="003B7A10">
        <w:rPr>
          <w:rFonts w:ascii="Calibri" w:eastAsia="Times New Roman" w:hAnsi="Calibri" w:cs="Times New Roman"/>
          <w:lang w:val="en-US" w:eastAsia="es-AR"/>
        </w:rPr>
        <w:t xml:space="preserve"> on the bi-regional cooperation</w:t>
      </w:r>
    </w:p>
    <w:p w:rsidR="008B2CE3" w:rsidRDefault="008B2CE3" w:rsidP="008B2CE3">
      <w:pPr>
        <w:pStyle w:val="PargrafodaLista"/>
        <w:numPr>
          <w:ilvl w:val="1"/>
          <w:numId w:val="16"/>
        </w:numPr>
        <w:spacing w:before="100" w:beforeAutospacing="1" w:after="100" w:afterAutospacing="1" w:line="240" w:lineRule="auto"/>
        <w:jc w:val="both"/>
        <w:rPr>
          <w:rFonts w:ascii="Calibri" w:eastAsia="Times New Roman" w:hAnsi="Calibri" w:cs="Times New Roman"/>
          <w:lang w:val="en-US" w:eastAsia="es-AR"/>
        </w:rPr>
      </w:pPr>
      <w:r>
        <w:rPr>
          <w:rFonts w:ascii="Calibri" w:eastAsia="Times New Roman" w:hAnsi="Calibri" w:cs="Times New Roman"/>
          <w:lang w:val="en-US" w:eastAsia="es-AR"/>
        </w:rPr>
        <w:t>Lack of active participation from European stakeholders, countries representation at WG</w:t>
      </w:r>
    </w:p>
    <w:p w:rsidR="00884022" w:rsidRPr="00884022" w:rsidRDefault="00884022" w:rsidP="008B2CE3">
      <w:pPr>
        <w:pStyle w:val="PargrafodaLista"/>
        <w:numPr>
          <w:ilvl w:val="1"/>
          <w:numId w:val="16"/>
        </w:numPr>
        <w:spacing w:before="100" w:beforeAutospacing="1" w:after="100" w:afterAutospacing="1" w:line="240" w:lineRule="auto"/>
        <w:jc w:val="both"/>
        <w:rPr>
          <w:rFonts w:ascii="Calibri" w:eastAsia="Times New Roman" w:hAnsi="Calibri" w:cs="Times New Roman"/>
          <w:highlight w:val="yellow"/>
          <w:lang w:val="en-US" w:eastAsia="es-AR"/>
        </w:rPr>
      </w:pPr>
      <w:r w:rsidRPr="00884022">
        <w:rPr>
          <w:rFonts w:ascii="Calibri" w:eastAsia="Times New Roman" w:hAnsi="Calibri" w:cs="Times New Roman"/>
          <w:highlight w:val="yellow"/>
          <w:lang w:val="en-US" w:eastAsia="es-AR"/>
        </w:rPr>
        <w:t>In what concerns ICT, Startups can provide key</w:t>
      </w:r>
      <w:r w:rsidRPr="00884022">
        <w:rPr>
          <w:rFonts w:ascii="Calibri" w:eastAsia="Times New Roman" w:hAnsi="Calibri" w:cs="Times New Roman"/>
          <w:highlight w:val="yellow"/>
          <w:lang w:val="en-US" w:eastAsia="es-AR"/>
        </w:rPr>
        <w:t xml:space="preserve"> innovative IT and other solutions</w:t>
      </w:r>
      <w:r w:rsidRPr="00884022">
        <w:rPr>
          <w:rFonts w:ascii="Calibri" w:eastAsia="Times New Roman" w:hAnsi="Calibri" w:cs="Times New Roman"/>
          <w:highlight w:val="yellow"/>
          <w:lang w:val="en-US" w:eastAsia="es-AR"/>
        </w:rPr>
        <w:t xml:space="preserve">, </w:t>
      </w:r>
      <w:r w:rsidRPr="00884022">
        <w:rPr>
          <w:rFonts w:ascii="Calibri" w:eastAsia="Times New Roman" w:hAnsi="Calibri" w:cs="Times New Roman"/>
          <w:highlight w:val="yellow"/>
          <w:lang w:val="en-US" w:eastAsia="es-AR"/>
        </w:rPr>
        <w:t xml:space="preserve">but their participation in H2020 is limited </w:t>
      </w:r>
      <w:r w:rsidRPr="00884022">
        <w:rPr>
          <w:rFonts w:ascii="Calibri" w:eastAsia="Times New Roman" w:hAnsi="Calibri" w:cs="Times New Roman"/>
          <w:highlight w:val="yellow"/>
          <w:lang w:val="en-US" w:eastAsia="es-AR"/>
        </w:rPr>
        <w:t>by several</w:t>
      </w:r>
      <w:r w:rsidRPr="00884022">
        <w:rPr>
          <w:rFonts w:ascii="Calibri" w:eastAsia="Times New Roman" w:hAnsi="Calibri" w:cs="Times New Roman"/>
          <w:highlight w:val="yellow"/>
          <w:lang w:val="en-US" w:eastAsia="es-AR"/>
        </w:rPr>
        <w:t xml:space="preserve"> </w:t>
      </w:r>
      <w:r w:rsidRPr="00884022">
        <w:rPr>
          <w:rFonts w:ascii="Calibri" w:eastAsia="Times New Roman" w:hAnsi="Calibri" w:cs="Times New Roman"/>
          <w:highlight w:val="yellow"/>
          <w:lang w:val="en-US" w:eastAsia="es-AR"/>
        </w:rPr>
        <w:t>rules</w:t>
      </w:r>
      <w:r w:rsidRPr="00884022">
        <w:rPr>
          <w:rFonts w:ascii="Calibri" w:eastAsia="Times New Roman" w:hAnsi="Calibri" w:cs="Times New Roman"/>
          <w:highlight w:val="yellow"/>
          <w:lang w:val="en-US" w:eastAsia="es-AR"/>
        </w:rPr>
        <w:t xml:space="preserve"> </w:t>
      </w:r>
      <w:r w:rsidRPr="00884022">
        <w:rPr>
          <w:rFonts w:ascii="Calibri" w:eastAsia="Times New Roman" w:hAnsi="Calibri" w:cs="Times New Roman"/>
          <w:highlight w:val="yellow"/>
          <w:lang w:val="en-US" w:eastAsia="es-AR"/>
        </w:rPr>
        <w:t>that hinder S</w:t>
      </w:r>
      <w:r w:rsidRPr="00884022">
        <w:rPr>
          <w:rFonts w:ascii="Calibri" w:eastAsia="Times New Roman" w:hAnsi="Calibri" w:cs="Times New Roman"/>
          <w:highlight w:val="yellow"/>
          <w:lang w:val="en-US" w:eastAsia="es-AR"/>
        </w:rPr>
        <w:t xml:space="preserve">tartup participation. </w:t>
      </w:r>
      <w:r w:rsidRPr="00884022">
        <w:rPr>
          <w:rFonts w:ascii="Calibri" w:eastAsia="Times New Roman" w:hAnsi="Calibri" w:cs="Times New Roman"/>
          <w:highlight w:val="yellow"/>
          <w:lang w:val="en-US" w:eastAsia="es-AR"/>
        </w:rPr>
        <w:t>For example,</w:t>
      </w:r>
      <w:r w:rsidRPr="00884022">
        <w:rPr>
          <w:rFonts w:ascii="Calibri" w:eastAsia="Times New Roman" w:hAnsi="Calibri" w:cs="Times New Roman"/>
          <w:highlight w:val="yellow"/>
          <w:lang w:val="en-US" w:eastAsia="es-AR"/>
        </w:rPr>
        <w:t xml:space="preserve"> the volatile nature of startup business (financial and programmatic) </w:t>
      </w:r>
      <w:r w:rsidRPr="00884022">
        <w:rPr>
          <w:rFonts w:ascii="Calibri" w:eastAsia="Times New Roman" w:hAnsi="Calibri" w:cs="Times New Roman"/>
          <w:highlight w:val="yellow"/>
          <w:lang w:val="en-US" w:eastAsia="es-AR"/>
        </w:rPr>
        <w:t xml:space="preserve">is something that the strict conditions of H2020 don’t know how to deal with and should address. </w:t>
      </w:r>
    </w:p>
    <w:p w:rsidR="00884022" w:rsidRPr="008B2CE3" w:rsidRDefault="00884022" w:rsidP="008B2CE3">
      <w:pPr>
        <w:pStyle w:val="PargrafodaLista"/>
        <w:numPr>
          <w:ilvl w:val="1"/>
          <w:numId w:val="16"/>
        </w:numPr>
        <w:spacing w:before="100" w:beforeAutospacing="1" w:after="100" w:afterAutospacing="1" w:line="240" w:lineRule="auto"/>
        <w:jc w:val="both"/>
        <w:rPr>
          <w:rFonts w:ascii="Calibri" w:eastAsia="Times New Roman" w:hAnsi="Calibri" w:cs="Times New Roman"/>
          <w:lang w:val="en-US" w:eastAsia="es-AR"/>
        </w:rPr>
      </w:pPr>
    </w:p>
    <w:p w:rsidR="00CE58A1" w:rsidRDefault="003B7A10" w:rsidP="003B7A10">
      <w:pPr>
        <w:numPr>
          <w:ilvl w:val="0"/>
          <w:numId w:val="16"/>
        </w:numPr>
        <w:spacing w:before="100" w:beforeAutospacing="1" w:after="100" w:afterAutospacing="1" w:line="240" w:lineRule="auto"/>
        <w:jc w:val="both"/>
        <w:rPr>
          <w:rFonts w:ascii="Calibri" w:eastAsia="Times New Roman" w:hAnsi="Calibri" w:cs="Times New Roman"/>
          <w:lang w:val="en-US" w:eastAsia="es-AR"/>
        </w:rPr>
      </w:pPr>
      <w:r w:rsidRPr="003B7A10">
        <w:rPr>
          <w:rFonts w:ascii="Calibri" w:eastAsia="Times New Roman" w:hAnsi="Calibri" w:cs="Times New Roman"/>
          <w:lang w:val="en-US" w:eastAsia="es-AR"/>
        </w:rPr>
        <w:t>Outcomes</w:t>
      </w:r>
      <w:r w:rsidR="002E3E5F">
        <w:rPr>
          <w:rFonts w:ascii="Calibri" w:eastAsia="Times New Roman" w:hAnsi="Calibri" w:cs="Times New Roman"/>
          <w:lang w:val="en-US" w:eastAsia="es-AR"/>
        </w:rPr>
        <w:t xml:space="preserve"> </w:t>
      </w:r>
      <w:r w:rsidR="00847DD9">
        <w:rPr>
          <w:rFonts w:ascii="Calibri" w:eastAsia="Times New Roman" w:hAnsi="Calibri" w:cs="Times New Roman"/>
          <w:lang w:val="en-US" w:eastAsia="es-AR"/>
        </w:rPr>
        <w:t>so far</w:t>
      </w:r>
      <w:r w:rsidRPr="003B7A10">
        <w:rPr>
          <w:rFonts w:ascii="Calibri" w:eastAsia="Times New Roman" w:hAnsi="Calibri" w:cs="Times New Roman"/>
          <w:lang w:val="en-US" w:eastAsia="es-AR"/>
        </w:rPr>
        <w:t>: most visible activities; m</w:t>
      </w:r>
      <w:r w:rsidR="002E3E5F">
        <w:rPr>
          <w:rFonts w:ascii="Calibri" w:eastAsia="Times New Roman" w:hAnsi="Calibri" w:cs="Times New Roman"/>
          <w:lang w:val="en-US" w:eastAsia="es-AR"/>
        </w:rPr>
        <w:t>ain deliverables</w:t>
      </w:r>
      <w:r w:rsidR="00847DD9">
        <w:rPr>
          <w:rFonts w:ascii="Calibri" w:eastAsia="Times New Roman" w:hAnsi="Calibri" w:cs="Times New Roman"/>
          <w:lang w:val="en-US" w:eastAsia="es-AR"/>
        </w:rPr>
        <w:t>; impact and added value</w:t>
      </w:r>
    </w:p>
    <w:p w:rsidR="009B4986" w:rsidRPr="009B4986" w:rsidRDefault="009B4986" w:rsidP="009B4986">
      <w:pPr>
        <w:pStyle w:val="PargrafodaLista"/>
        <w:numPr>
          <w:ilvl w:val="1"/>
          <w:numId w:val="16"/>
        </w:numPr>
        <w:spacing w:before="100" w:beforeAutospacing="1" w:after="100" w:afterAutospacing="1" w:line="240" w:lineRule="auto"/>
        <w:jc w:val="both"/>
        <w:rPr>
          <w:rFonts w:ascii="Calibri" w:eastAsia="Times New Roman" w:hAnsi="Calibri" w:cs="Times New Roman"/>
          <w:lang w:val="en-US" w:eastAsia="es-AR"/>
        </w:rPr>
      </w:pPr>
    </w:p>
    <w:p w:rsidR="00CE58A1" w:rsidRDefault="002E3E5F" w:rsidP="008528DB">
      <w:pPr>
        <w:numPr>
          <w:ilvl w:val="0"/>
          <w:numId w:val="16"/>
        </w:numPr>
        <w:spacing w:before="100" w:beforeAutospacing="1" w:after="100" w:afterAutospacing="1" w:line="240" w:lineRule="auto"/>
        <w:jc w:val="both"/>
        <w:rPr>
          <w:rFonts w:ascii="Calibri" w:eastAsia="Times New Roman" w:hAnsi="Calibri" w:cs="Times New Roman"/>
          <w:lang w:val="en-US" w:eastAsia="es-AR"/>
        </w:rPr>
      </w:pPr>
      <w:r>
        <w:rPr>
          <w:rFonts w:ascii="Calibri" w:eastAsia="Times New Roman" w:hAnsi="Calibri" w:cs="Times New Roman"/>
          <w:lang w:val="en-US" w:eastAsia="es-AR"/>
        </w:rPr>
        <w:t xml:space="preserve">Next steps to reach </w:t>
      </w:r>
      <w:r w:rsidR="00847DD9">
        <w:rPr>
          <w:rFonts w:ascii="Calibri" w:eastAsia="Times New Roman" w:hAnsi="Calibri" w:cs="Times New Roman"/>
          <w:lang w:val="en-US" w:eastAsia="es-AR"/>
        </w:rPr>
        <w:t xml:space="preserve">in 2016-2017 </w:t>
      </w:r>
      <w:r>
        <w:rPr>
          <w:rFonts w:ascii="Calibri" w:eastAsia="Times New Roman" w:hAnsi="Calibri" w:cs="Times New Roman"/>
          <w:lang w:val="en-US" w:eastAsia="es-AR"/>
        </w:rPr>
        <w:t xml:space="preserve">(activities and </w:t>
      </w:r>
      <w:r w:rsidR="00CE58A1" w:rsidRPr="00CE58A1">
        <w:rPr>
          <w:rFonts w:ascii="Calibri" w:eastAsia="Times New Roman" w:hAnsi="Calibri" w:cs="Times New Roman"/>
          <w:lang w:val="en-US" w:eastAsia="es-AR"/>
        </w:rPr>
        <w:t>outcome</w:t>
      </w:r>
      <w:r w:rsidR="00CE58A1">
        <w:rPr>
          <w:rFonts w:ascii="Calibri" w:eastAsia="Times New Roman" w:hAnsi="Calibri" w:cs="Times New Roman"/>
          <w:lang w:val="en-US" w:eastAsia="es-AR"/>
        </w:rPr>
        <w:t>s</w:t>
      </w:r>
      <w:r>
        <w:rPr>
          <w:rFonts w:ascii="Calibri" w:eastAsia="Times New Roman" w:hAnsi="Calibri" w:cs="Times New Roman"/>
          <w:lang w:val="en-US" w:eastAsia="es-AR"/>
        </w:rPr>
        <w:t>)</w:t>
      </w:r>
    </w:p>
    <w:p w:rsidR="009B4986" w:rsidRPr="009B4986" w:rsidRDefault="009B4986" w:rsidP="009B4986">
      <w:pPr>
        <w:pStyle w:val="PargrafodaLista"/>
        <w:numPr>
          <w:ilvl w:val="1"/>
          <w:numId w:val="16"/>
        </w:numPr>
        <w:spacing w:before="100" w:beforeAutospacing="1" w:after="100" w:afterAutospacing="1" w:line="240" w:lineRule="auto"/>
        <w:jc w:val="both"/>
        <w:rPr>
          <w:rFonts w:ascii="Calibri" w:eastAsia="Times New Roman" w:hAnsi="Calibri" w:cs="Times New Roman"/>
          <w:lang w:val="en-US" w:eastAsia="es-AR"/>
        </w:rPr>
      </w:pPr>
    </w:p>
    <w:p w:rsidR="00CE58A1" w:rsidRPr="00CE58A1" w:rsidRDefault="00CE58A1" w:rsidP="00DE0F8F">
      <w:pPr>
        <w:pBdr>
          <w:top w:val="single" w:sz="4" w:space="1" w:color="auto"/>
          <w:left w:val="single" w:sz="4" w:space="4" w:color="auto"/>
          <w:bottom w:val="single" w:sz="4" w:space="1" w:color="auto"/>
          <w:right w:val="single" w:sz="4" w:space="4" w:color="auto"/>
        </w:pBdr>
        <w:shd w:val="clear" w:color="auto" w:fill="4F81BD" w:themeFill="accent1"/>
        <w:spacing w:before="100" w:beforeAutospacing="1" w:after="100" w:afterAutospacing="1" w:line="240" w:lineRule="auto"/>
        <w:jc w:val="both"/>
        <w:rPr>
          <w:rFonts w:ascii="Calibri" w:eastAsia="Times New Roman" w:hAnsi="Calibri" w:cs="Times New Roman"/>
          <w:b/>
          <w:lang w:val="en-US" w:eastAsia="es-AR"/>
        </w:rPr>
      </w:pPr>
      <w:r w:rsidRPr="00CE58A1">
        <w:rPr>
          <w:rFonts w:ascii="Calibri" w:eastAsia="Times New Roman" w:hAnsi="Calibri" w:cs="Times New Roman"/>
          <w:b/>
          <w:lang w:val="en-US" w:eastAsia="es-AR"/>
        </w:rPr>
        <w:lastRenderedPageBreak/>
        <w:t>Possible contribution to the Common Research Area</w:t>
      </w:r>
    </w:p>
    <w:p w:rsidR="00CE58A1" w:rsidRDefault="00CE58A1" w:rsidP="008528DB">
      <w:pPr>
        <w:numPr>
          <w:ilvl w:val="0"/>
          <w:numId w:val="17"/>
        </w:numPr>
        <w:spacing w:before="100" w:beforeAutospacing="1" w:after="100" w:afterAutospacing="1" w:line="240" w:lineRule="auto"/>
        <w:jc w:val="both"/>
        <w:rPr>
          <w:rFonts w:ascii="Calibri" w:eastAsia="Times New Roman" w:hAnsi="Calibri" w:cs="Times New Roman"/>
          <w:lang w:val="en-US" w:eastAsia="es-AR"/>
        </w:rPr>
      </w:pPr>
      <w:r>
        <w:rPr>
          <w:rFonts w:ascii="Calibri" w:eastAsia="Times New Roman" w:hAnsi="Calibri" w:cs="Times New Roman"/>
          <w:lang w:val="en-US" w:eastAsia="es-AR"/>
        </w:rPr>
        <w:t>P</w:t>
      </w:r>
      <w:r w:rsidRPr="00CE58A1">
        <w:rPr>
          <w:rFonts w:ascii="Calibri" w:eastAsia="Times New Roman" w:hAnsi="Calibri" w:cs="Times New Roman"/>
          <w:lang w:val="en-US" w:eastAsia="es-AR"/>
        </w:rPr>
        <w:t>illar of mobility</w:t>
      </w:r>
    </w:p>
    <w:p w:rsidR="00811FF1" w:rsidRDefault="00811FF1" w:rsidP="00811FF1">
      <w:pPr>
        <w:spacing w:before="100" w:beforeAutospacing="1" w:after="100" w:afterAutospacing="1" w:line="240" w:lineRule="auto"/>
        <w:ind w:left="720"/>
        <w:jc w:val="both"/>
        <w:rPr>
          <w:rFonts w:ascii="Calibri" w:eastAsia="Times New Roman" w:hAnsi="Calibri" w:cs="Times New Roman"/>
          <w:lang w:val="en-US" w:eastAsia="es-AR"/>
        </w:rPr>
      </w:pPr>
      <w:r>
        <w:rPr>
          <w:rFonts w:ascii="Calibri" w:eastAsia="Times New Roman" w:hAnsi="Calibri" w:cs="Times New Roman"/>
          <w:lang w:val="en-US" w:eastAsia="es-AR"/>
        </w:rPr>
        <w:t>-</w:t>
      </w:r>
    </w:p>
    <w:p w:rsidR="00CE58A1" w:rsidRDefault="00CE58A1" w:rsidP="008528DB">
      <w:pPr>
        <w:numPr>
          <w:ilvl w:val="0"/>
          <w:numId w:val="17"/>
        </w:numPr>
        <w:spacing w:before="100" w:beforeAutospacing="1" w:after="100" w:afterAutospacing="1" w:line="240" w:lineRule="auto"/>
        <w:jc w:val="both"/>
        <w:rPr>
          <w:rFonts w:ascii="Calibri" w:eastAsia="Times New Roman" w:hAnsi="Calibri" w:cs="Times New Roman"/>
          <w:lang w:val="en-US" w:eastAsia="es-AR"/>
        </w:rPr>
      </w:pPr>
      <w:r>
        <w:rPr>
          <w:rFonts w:ascii="Calibri" w:eastAsia="Times New Roman" w:hAnsi="Calibri" w:cs="Times New Roman"/>
          <w:lang w:val="en-US" w:eastAsia="es-AR"/>
        </w:rPr>
        <w:t>Pillar of</w:t>
      </w:r>
      <w:r w:rsidRPr="00CE58A1">
        <w:rPr>
          <w:rFonts w:ascii="Calibri" w:eastAsia="Times New Roman" w:hAnsi="Calibri" w:cs="Times New Roman"/>
          <w:lang w:val="en-US" w:eastAsia="es-AR"/>
        </w:rPr>
        <w:t xml:space="preserve"> infrastructures </w:t>
      </w:r>
    </w:p>
    <w:p w:rsidR="00811FF1" w:rsidRDefault="00811FF1" w:rsidP="00811FF1">
      <w:pPr>
        <w:spacing w:before="100" w:beforeAutospacing="1" w:after="100" w:afterAutospacing="1" w:line="240" w:lineRule="auto"/>
        <w:ind w:left="720"/>
        <w:jc w:val="both"/>
        <w:rPr>
          <w:rFonts w:ascii="Calibri" w:eastAsia="Times New Roman" w:hAnsi="Calibri" w:cs="Times New Roman"/>
          <w:lang w:val="en-US" w:eastAsia="es-AR"/>
        </w:rPr>
      </w:pPr>
      <w:r>
        <w:rPr>
          <w:rFonts w:ascii="Calibri" w:eastAsia="Times New Roman" w:hAnsi="Calibri" w:cs="Times New Roman"/>
          <w:lang w:val="en-US" w:eastAsia="es-AR"/>
        </w:rPr>
        <w:t>-</w:t>
      </w:r>
    </w:p>
    <w:p w:rsidR="00CE58A1" w:rsidRDefault="00CE58A1" w:rsidP="008528DB">
      <w:pPr>
        <w:numPr>
          <w:ilvl w:val="0"/>
          <w:numId w:val="17"/>
        </w:numPr>
        <w:spacing w:before="100" w:beforeAutospacing="1" w:after="100" w:afterAutospacing="1" w:line="240" w:lineRule="auto"/>
        <w:jc w:val="both"/>
        <w:rPr>
          <w:rFonts w:ascii="Calibri" w:eastAsia="Times New Roman" w:hAnsi="Calibri" w:cs="Times New Roman"/>
          <w:lang w:val="en-US" w:eastAsia="es-AR"/>
        </w:rPr>
      </w:pPr>
      <w:r>
        <w:rPr>
          <w:rFonts w:ascii="Calibri" w:eastAsia="Times New Roman" w:hAnsi="Calibri" w:cs="Times New Roman"/>
          <w:lang w:val="en-US" w:eastAsia="es-AR"/>
        </w:rPr>
        <w:t>Pillar of s</w:t>
      </w:r>
      <w:r w:rsidRPr="00CE58A1">
        <w:rPr>
          <w:rFonts w:ascii="Calibri" w:eastAsia="Times New Roman" w:hAnsi="Calibri" w:cs="Times New Roman"/>
          <w:lang w:val="en-US" w:eastAsia="es-AR"/>
        </w:rPr>
        <w:t>trengthened thematic cooperation</w:t>
      </w:r>
    </w:p>
    <w:p w:rsidR="009B4986" w:rsidRPr="00226192" w:rsidRDefault="00226192" w:rsidP="00884022">
      <w:pPr>
        <w:pStyle w:val="PargrafodaLista"/>
        <w:numPr>
          <w:ilvl w:val="1"/>
          <w:numId w:val="16"/>
        </w:numPr>
        <w:spacing w:before="100" w:beforeAutospacing="1" w:after="100" w:afterAutospacing="1" w:line="240" w:lineRule="auto"/>
        <w:jc w:val="both"/>
        <w:rPr>
          <w:rFonts w:ascii="Calibri" w:eastAsia="Times New Roman" w:hAnsi="Calibri" w:cs="Times New Roman"/>
          <w:lang w:val="en-US" w:eastAsia="es-AR"/>
        </w:rPr>
      </w:pPr>
      <w:r w:rsidRPr="00226192">
        <w:rPr>
          <w:rFonts w:ascii="Calibri" w:eastAsia="Times New Roman" w:hAnsi="Calibri" w:cs="Times New Roman"/>
          <w:highlight w:val="yellow"/>
          <w:lang w:val="en-US" w:eastAsia="es-AR"/>
        </w:rPr>
        <w:t xml:space="preserve">The Participants of the  </w:t>
      </w:r>
      <w:proofErr w:type="spellStart"/>
      <w:r w:rsidRPr="00226192">
        <w:rPr>
          <w:rFonts w:ascii="Calibri" w:eastAsia="Times New Roman" w:hAnsi="Calibri" w:cs="Times New Roman"/>
          <w:highlight w:val="yellow"/>
          <w:lang w:val="en-US" w:eastAsia="es-AR"/>
        </w:rPr>
        <w:t>The</w:t>
      </w:r>
      <w:proofErr w:type="spellEnd"/>
      <w:r w:rsidRPr="00226192">
        <w:rPr>
          <w:rFonts w:ascii="Calibri" w:eastAsia="Times New Roman" w:hAnsi="Calibri" w:cs="Times New Roman"/>
          <w:highlight w:val="yellow"/>
          <w:lang w:val="en-US" w:eastAsia="es-AR"/>
        </w:rPr>
        <w:t xml:space="preserve"> sixth Senior Officials Meeting (SOM) on Science and Technology of the EU-CELAC Joint Initiative on Research and Innovation (JIRI)agreed to implement in Sustainable urbanization by the means of potential Horizon 2020 large scale topics specifically devoted to international cooperation with the CELAC region. Like so, t</w:t>
      </w:r>
      <w:r w:rsidR="009B4986" w:rsidRPr="00226192">
        <w:rPr>
          <w:rFonts w:ascii="Calibri" w:eastAsia="Times New Roman" w:hAnsi="Calibri" w:cs="Times New Roman"/>
          <w:highlight w:val="yellow"/>
          <w:lang w:val="en-US" w:eastAsia="es-AR"/>
        </w:rPr>
        <w:t xml:space="preserve">he </w:t>
      </w:r>
      <w:r w:rsidR="009B4986" w:rsidRPr="00226192">
        <w:rPr>
          <w:rFonts w:ascii="Calibri" w:eastAsia="Times New Roman" w:hAnsi="Calibri" w:cs="Times New Roman"/>
          <w:highlight w:val="yellow"/>
          <w:lang w:val="en-US" w:eastAsia="es-AR"/>
        </w:rPr>
        <w:t>ALCUENET Workshop on Sustainable Urbanization, Smart Cities and Nature-based Solutions</w:t>
      </w:r>
      <w:r w:rsidR="009B4986" w:rsidRPr="00226192">
        <w:rPr>
          <w:rFonts w:ascii="Calibri" w:eastAsia="Times New Roman" w:hAnsi="Calibri" w:cs="Times New Roman"/>
          <w:highlight w:val="yellow"/>
          <w:lang w:val="en-US" w:eastAsia="es-AR"/>
        </w:rPr>
        <w:t xml:space="preserve"> </w:t>
      </w:r>
      <w:r w:rsidR="009B4986" w:rsidRPr="00226192">
        <w:rPr>
          <w:rFonts w:ascii="Calibri" w:eastAsia="Times New Roman" w:hAnsi="Calibri" w:cs="Times New Roman"/>
          <w:highlight w:val="yellow"/>
          <w:lang w:val="en-US" w:eastAsia="es-AR"/>
        </w:rPr>
        <w:t xml:space="preserve">was a great opportunity to showcase </w:t>
      </w:r>
      <w:r w:rsidR="009B4986" w:rsidRPr="00226192">
        <w:rPr>
          <w:rFonts w:ascii="Calibri" w:eastAsia="Times New Roman" w:hAnsi="Calibri" w:cs="Times New Roman"/>
          <w:highlight w:val="yellow"/>
          <w:lang w:val="en-US" w:eastAsia="es-AR"/>
        </w:rPr>
        <w:t>the Commission</w:t>
      </w:r>
      <w:r w:rsidR="009B4986" w:rsidRPr="00226192">
        <w:rPr>
          <w:rFonts w:ascii="Calibri" w:eastAsia="Times New Roman" w:hAnsi="Calibri" w:cs="Times New Roman"/>
          <w:highlight w:val="yellow"/>
          <w:lang w:val="en-US" w:eastAsia="es-AR"/>
        </w:rPr>
        <w:t xml:space="preserve"> R&amp;I agenda on NBS, and in particular </w:t>
      </w:r>
      <w:r w:rsidR="009B4986" w:rsidRPr="00226192">
        <w:rPr>
          <w:rFonts w:ascii="Calibri" w:eastAsia="Times New Roman" w:hAnsi="Calibri" w:cs="Times New Roman"/>
          <w:highlight w:val="yellow"/>
          <w:lang w:val="en-US" w:eastAsia="es-AR"/>
        </w:rPr>
        <w:t>to establish linkage between</w:t>
      </w:r>
      <w:r w:rsidR="009B4986" w:rsidRPr="00226192">
        <w:rPr>
          <w:rFonts w:ascii="Calibri" w:eastAsia="Times New Roman" w:hAnsi="Calibri" w:cs="Times New Roman"/>
          <w:highlight w:val="yellow"/>
          <w:lang w:val="en-US" w:eastAsia="es-AR"/>
        </w:rPr>
        <w:t xml:space="preserve"> NBS case studies and the upcoming NBS calls of WP2018-2020, especially those with a CELAC component. There was a great interest </w:t>
      </w:r>
      <w:r w:rsidR="009B4986" w:rsidRPr="00226192">
        <w:rPr>
          <w:rFonts w:ascii="Calibri" w:eastAsia="Times New Roman" w:hAnsi="Calibri" w:cs="Times New Roman"/>
          <w:highlight w:val="yellow"/>
          <w:lang w:val="en-US" w:eastAsia="es-AR"/>
        </w:rPr>
        <w:t>in NBS by CELAC representatives and it was established a great deal of networking (</w:t>
      </w:r>
      <w:r w:rsidR="009B4986" w:rsidRPr="00226192">
        <w:rPr>
          <w:rFonts w:ascii="Calibri" w:eastAsia="Times New Roman" w:hAnsi="Calibri" w:cs="Times New Roman"/>
          <w:highlight w:val="yellow"/>
          <w:lang w:val="en-US" w:eastAsia="es-AR"/>
        </w:rPr>
        <w:t xml:space="preserve">between Portuguese and CELAC stakeholders and with EU platforms on NBS such as Think Nature and </w:t>
      </w:r>
      <w:proofErr w:type="spellStart"/>
      <w:r w:rsidR="009B4986" w:rsidRPr="00226192">
        <w:rPr>
          <w:rFonts w:ascii="Calibri" w:eastAsia="Times New Roman" w:hAnsi="Calibri" w:cs="Times New Roman"/>
          <w:highlight w:val="yellow"/>
          <w:lang w:val="en-US" w:eastAsia="es-AR"/>
        </w:rPr>
        <w:t>Oppla</w:t>
      </w:r>
      <w:proofErr w:type="spellEnd"/>
      <w:r w:rsidR="00884022" w:rsidRPr="00226192">
        <w:rPr>
          <w:rFonts w:ascii="Calibri" w:eastAsia="Times New Roman" w:hAnsi="Calibri" w:cs="Times New Roman"/>
          <w:highlight w:val="yellow"/>
          <w:lang w:val="en-US" w:eastAsia="es-AR"/>
        </w:rPr>
        <w:t>, and others like Startups for NBS and Smart Cities Clusters)</w:t>
      </w:r>
      <w:r w:rsidR="009B4986" w:rsidRPr="00226192">
        <w:rPr>
          <w:rFonts w:ascii="Calibri" w:eastAsia="Times New Roman" w:hAnsi="Calibri" w:cs="Times New Roman"/>
          <w:highlight w:val="yellow"/>
          <w:lang w:val="en-US" w:eastAsia="es-AR"/>
        </w:rPr>
        <w:t xml:space="preserve"> </w:t>
      </w:r>
      <w:r w:rsidR="009B4986" w:rsidRPr="00226192">
        <w:rPr>
          <w:rFonts w:ascii="Calibri" w:eastAsia="Times New Roman" w:hAnsi="Calibri" w:cs="Times New Roman"/>
          <w:highlight w:val="yellow"/>
          <w:lang w:val="en-US" w:eastAsia="es-AR"/>
        </w:rPr>
        <w:t xml:space="preserve">that can lead into future projects. </w:t>
      </w:r>
      <w:r w:rsidR="00884022" w:rsidRPr="00226192">
        <w:rPr>
          <w:rFonts w:ascii="Calibri" w:eastAsia="Times New Roman" w:hAnsi="Calibri" w:cs="Times New Roman"/>
          <w:highlight w:val="yellow"/>
          <w:lang w:val="en-US" w:eastAsia="es-AR"/>
        </w:rPr>
        <w:t xml:space="preserve">The effect will be more solid </w:t>
      </w:r>
      <w:r w:rsidR="009B4986" w:rsidRPr="00226192">
        <w:rPr>
          <w:rFonts w:ascii="Calibri" w:eastAsia="Times New Roman" w:hAnsi="Calibri" w:cs="Times New Roman"/>
          <w:highlight w:val="yellow"/>
          <w:lang w:val="en-US" w:eastAsia="es-AR"/>
        </w:rPr>
        <w:t>if, as mention by the Commission, we see in the future the establishment of a Working G</w:t>
      </w:r>
      <w:r w:rsidR="009B4986" w:rsidRPr="00226192">
        <w:rPr>
          <w:rFonts w:ascii="Calibri" w:eastAsia="Times New Roman" w:hAnsi="Calibri" w:cs="Times New Roman"/>
          <w:highlight w:val="yellow"/>
          <w:lang w:val="en-US" w:eastAsia="es-AR"/>
        </w:rPr>
        <w:t xml:space="preserve">roup </w:t>
      </w:r>
      <w:r w:rsidR="009B4986" w:rsidRPr="00226192">
        <w:rPr>
          <w:rFonts w:ascii="Calibri" w:eastAsia="Times New Roman" w:hAnsi="Calibri" w:cs="Times New Roman"/>
          <w:highlight w:val="yellow"/>
          <w:lang w:val="en-US" w:eastAsia="es-AR"/>
        </w:rPr>
        <w:t xml:space="preserve">or Task Force on Sustainable </w:t>
      </w:r>
      <w:r w:rsidR="00884022" w:rsidRPr="00226192">
        <w:rPr>
          <w:rFonts w:ascii="Calibri" w:eastAsia="Times New Roman" w:hAnsi="Calibri" w:cs="Times New Roman"/>
          <w:highlight w:val="yellow"/>
          <w:lang w:val="en-US" w:eastAsia="es-AR"/>
        </w:rPr>
        <w:t>Urbanization</w:t>
      </w:r>
      <w:r w:rsidR="009B4986" w:rsidRPr="00226192">
        <w:rPr>
          <w:rFonts w:ascii="Calibri" w:eastAsia="Times New Roman" w:hAnsi="Calibri" w:cs="Times New Roman"/>
          <w:highlight w:val="yellow"/>
          <w:lang w:val="en-US" w:eastAsia="es-AR"/>
        </w:rPr>
        <w:t xml:space="preserve"> in the framework of EU-CELAC R&amp;I cooperation, as well as the second Sector Dialogue with Brazil on NBS.</w:t>
      </w:r>
    </w:p>
    <w:p w:rsidR="00884022" w:rsidRDefault="00884022" w:rsidP="00884022">
      <w:pPr>
        <w:pStyle w:val="PargrafodaLista"/>
        <w:spacing w:before="100" w:beforeAutospacing="1" w:after="100" w:afterAutospacing="1" w:line="240" w:lineRule="auto"/>
        <w:ind w:left="1440"/>
        <w:jc w:val="both"/>
        <w:rPr>
          <w:rFonts w:ascii="Calibri" w:eastAsia="Times New Roman" w:hAnsi="Calibri" w:cs="Times New Roman"/>
          <w:lang w:val="en-US" w:eastAsia="es-AR"/>
        </w:rPr>
      </w:pPr>
    </w:p>
    <w:p w:rsidR="00884022" w:rsidRDefault="00884022" w:rsidP="00884022">
      <w:pPr>
        <w:pStyle w:val="PargrafodaLista"/>
        <w:spacing w:before="100" w:beforeAutospacing="1" w:after="100" w:afterAutospacing="1" w:line="240" w:lineRule="auto"/>
        <w:ind w:left="1440"/>
        <w:jc w:val="both"/>
        <w:rPr>
          <w:rFonts w:ascii="Calibri" w:eastAsia="Times New Roman" w:hAnsi="Calibri" w:cs="Times New Roman"/>
          <w:lang w:val="en-US" w:eastAsia="es-AR"/>
        </w:rPr>
      </w:pPr>
      <w:r w:rsidRPr="00884022">
        <w:rPr>
          <w:rFonts w:ascii="Calibri" w:eastAsia="Times New Roman" w:hAnsi="Calibri" w:cs="Times New Roman"/>
          <w:highlight w:val="yellow"/>
          <w:lang w:val="en-US" w:eastAsia="es-AR"/>
        </w:rPr>
        <w:t>T</w:t>
      </w:r>
      <w:r w:rsidR="009B4986" w:rsidRPr="00884022">
        <w:rPr>
          <w:rFonts w:ascii="Calibri" w:eastAsia="Times New Roman" w:hAnsi="Calibri" w:cs="Times New Roman"/>
          <w:highlight w:val="yellow"/>
          <w:lang w:val="en-US" w:eastAsia="es-AR"/>
        </w:rPr>
        <w:t xml:space="preserve">he issue of IT tools for NBS co-creation, implementation and monitoring was discussed, a timely discussion as this is one of the key issues in 2017 in view of the Estonian Presidency event on NBS (which will have a session on IT tools for NBS </w:t>
      </w:r>
      <w:r w:rsidRPr="00884022">
        <w:rPr>
          <w:rFonts w:ascii="Calibri" w:eastAsia="Times New Roman" w:hAnsi="Calibri" w:cs="Times New Roman"/>
          <w:highlight w:val="yellow"/>
          <w:lang w:val="en-US" w:eastAsia="es-AR"/>
        </w:rPr>
        <w:t>announced during the workshop</w:t>
      </w:r>
      <w:r w:rsidR="009B4986" w:rsidRPr="00884022">
        <w:rPr>
          <w:rFonts w:ascii="Calibri" w:eastAsia="Times New Roman" w:hAnsi="Calibri" w:cs="Times New Roman"/>
          <w:highlight w:val="yellow"/>
          <w:lang w:val="en-US" w:eastAsia="es-AR"/>
        </w:rPr>
        <w:t xml:space="preserve">. Many already existing tools, for instance in the framework of existing smart cities projects, could be of use for NBS or be adapted to NBS needs. Startups can provide key, innovative IT and other solutions for NBS </w:t>
      </w:r>
      <w:r w:rsidRPr="00884022">
        <w:rPr>
          <w:rFonts w:ascii="Calibri" w:eastAsia="Times New Roman" w:hAnsi="Calibri" w:cs="Times New Roman"/>
          <w:highlight w:val="yellow"/>
          <w:lang w:val="en-US" w:eastAsia="es-AR"/>
        </w:rPr>
        <w:t xml:space="preserve">if their </w:t>
      </w:r>
      <w:r w:rsidR="009B4986" w:rsidRPr="00884022">
        <w:rPr>
          <w:rFonts w:ascii="Calibri" w:eastAsia="Times New Roman" w:hAnsi="Calibri" w:cs="Times New Roman"/>
          <w:highlight w:val="yellow"/>
          <w:lang w:val="en-US" w:eastAsia="es-AR"/>
        </w:rPr>
        <w:t>participation in H2020</w:t>
      </w:r>
      <w:r w:rsidRPr="00884022">
        <w:rPr>
          <w:rFonts w:ascii="Calibri" w:eastAsia="Times New Roman" w:hAnsi="Calibri" w:cs="Times New Roman"/>
          <w:highlight w:val="yellow"/>
          <w:lang w:val="en-US" w:eastAsia="es-AR"/>
        </w:rPr>
        <w:t xml:space="preserve"> is enhanced.</w:t>
      </w:r>
    </w:p>
    <w:p w:rsidR="00884022" w:rsidRDefault="00884022" w:rsidP="00884022">
      <w:pPr>
        <w:pStyle w:val="PargrafodaLista"/>
        <w:spacing w:before="100" w:beforeAutospacing="1" w:after="100" w:afterAutospacing="1" w:line="240" w:lineRule="auto"/>
        <w:ind w:left="1440"/>
        <w:jc w:val="both"/>
        <w:rPr>
          <w:rFonts w:ascii="Calibri" w:eastAsia="Times New Roman" w:hAnsi="Calibri" w:cs="Times New Roman"/>
          <w:lang w:val="en-US" w:eastAsia="es-AR"/>
        </w:rPr>
      </w:pPr>
    </w:p>
    <w:p w:rsidR="009B4986" w:rsidRDefault="009B4986" w:rsidP="009B4986">
      <w:pPr>
        <w:spacing w:before="100" w:beforeAutospacing="1" w:after="100" w:afterAutospacing="1" w:line="240" w:lineRule="auto"/>
        <w:ind w:left="720"/>
        <w:jc w:val="both"/>
        <w:rPr>
          <w:rFonts w:ascii="Calibri" w:eastAsia="Times New Roman" w:hAnsi="Calibri" w:cs="Times New Roman"/>
          <w:lang w:val="en-US" w:eastAsia="es-AR"/>
        </w:rPr>
      </w:pPr>
    </w:p>
    <w:p w:rsidR="00434088" w:rsidRPr="00CE58A1" w:rsidRDefault="00434088" w:rsidP="00DE0F8F">
      <w:pPr>
        <w:pBdr>
          <w:top w:val="single" w:sz="4" w:space="1" w:color="auto"/>
          <w:left w:val="single" w:sz="4" w:space="4" w:color="auto"/>
          <w:bottom w:val="single" w:sz="4" w:space="1" w:color="auto"/>
          <w:right w:val="single" w:sz="4" w:space="4" w:color="auto"/>
        </w:pBdr>
        <w:shd w:val="clear" w:color="auto" w:fill="4F81BD" w:themeFill="accent1"/>
        <w:spacing w:before="100" w:beforeAutospacing="1" w:after="100" w:afterAutospacing="1" w:line="240" w:lineRule="auto"/>
        <w:jc w:val="both"/>
        <w:rPr>
          <w:rFonts w:ascii="Calibri" w:eastAsia="Times New Roman" w:hAnsi="Calibri" w:cs="Times New Roman"/>
          <w:b/>
          <w:lang w:val="en-US" w:eastAsia="es-AR"/>
        </w:rPr>
      </w:pPr>
      <w:r>
        <w:rPr>
          <w:rFonts w:ascii="Calibri" w:eastAsia="Times New Roman" w:hAnsi="Calibri" w:cs="Times New Roman"/>
          <w:b/>
          <w:lang w:val="en-US" w:eastAsia="es-AR"/>
        </w:rPr>
        <w:t>JIRI WG sustainability</w:t>
      </w:r>
    </w:p>
    <w:p w:rsidR="00434088" w:rsidRDefault="00434088" w:rsidP="008528DB">
      <w:pPr>
        <w:numPr>
          <w:ilvl w:val="0"/>
          <w:numId w:val="18"/>
        </w:numPr>
        <w:spacing w:before="100" w:beforeAutospacing="1" w:after="100" w:afterAutospacing="1" w:line="240" w:lineRule="auto"/>
        <w:jc w:val="both"/>
        <w:rPr>
          <w:rFonts w:ascii="Calibri" w:eastAsia="Times New Roman" w:hAnsi="Calibri" w:cs="Times New Roman"/>
          <w:lang w:val="en-US" w:eastAsia="es-AR"/>
        </w:rPr>
      </w:pPr>
      <w:r>
        <w:rPr>
          <w:rFonts w:ascii="Calibri" w:eastAsia="Times New Roman" w:hAnsi="Calibri" w:cs="Times New Roman"/>
          <w:lang w:val="en-US" w:eastAsia="es-AR"/>
        </w:rPr>
        <w:t xml:space="preserve">Recommendations for the </w:t>
      </w:r>
      <w:r w:rsidR="003940FE">
        <w:rPr>
          <w:rFonts w:ascii="Calibri" w:eastAsia="Times New Roman" w:hAnsi="Calibri" w:cs="Times New Roman"/>
          <w:lang w:val="en-US" w:eastAsia="es-AR"/>
        </w:rPr>
        <w:t xml:space="preserve">future </w:t>
      </w:r>
      <w:r>
        <w:rPr>
          <w:rFonts w:ascii="Calibri" w:eastAsia="Times New Roman" w:hAnsi="Calibri" w:cs="Times New Roman"/>
          <w:lang w:val="en-US" w:eastAsia="es-AR"/>
        </w:rPr>
        <w:t>sustainability of the JIRI WG</w:t>
      </w:r>
      <w:r w:rsidR="003940FE">
        <w:rPr>
          <w:rFonts w:ascii="Calibri" w:eastAsia="Times New Roman" w:hAnsi="Calibri" w:cs="Times New Roman"/>
          <w:lang w:val="en-US" w:eastAsia="es-AR"/>
        </w:rPr>
        <w:t xml:space="preserve"> and </w:t>
      </w:r>
      <w:r w:rsidR="003940FE" w:rsidRPr="003940FE">
        <w:rPr>
          <w:rFonts w:ascii="Calibri" w:eastAsia="Times New Roman" w:hAnsi="Calibri" w:cs="Times New Roman"/>
          <w:lang w:val="en-US" w:eastAsia="es-AR"/>
        </w:rPr>
        <w:t>bi-regional cooperation on R&amp;I after the lifetime of supporting projects</w:t>
      </w:r>
      <w:r w:rsidR="00847DD9">
        <w:rPr>
          <w:rFonts w:ascii="Calibri" w:eastAsia="Times New Roman" w:hAnsi="Calibri" w:cs="Times New Roman"/>
          <w:lang w:val="en-US" w:eastAsia="es-AR"/>
        </w:rPr>
        <w:t>, such as ALCUE NET, ERA-Net LAC and the EU-LAC Health.</w:t>
      </w:r>
    </w:p>
    <w:p w:rsidR="00CE7389" w:rsidRDefault="00CE7389" w:rsidP="00CE7389">
      <w:pPr>
        <w:spacing w:before="100" w:beforeAutospacing="1" w:after="100" w:afterAutospacing="1" w:line="240" w:lineRule="auto"/>
        <w:ind w:left="720"/>
        <w:jc w:val="both"/>
        <w:rPr>
          <w:rFonts w:ascii="Calibri" w:eastAsia="Times New Roman" w:hAnsi="Calibri" w:cs="Times New Roman"/>
          <w:lang w:val="en-US" w:eastAsia="es-AR"/>
        </w:rPr>
      </w:pPr>
      <w:r>
        <w:rPr>
          <w:rFonts w:ascii="Calibri" w:eastAsia="Times New Roman" w:hAnsi="Calibri" w:cs="Times New Roman"/>
          <w:lang w:val="en-US" w:eastAsia="es-AR"/>
        </w:rPr>
        <w:t>-</w:t>
      </w:r>
    </w:p>
    <w:p w:rsidR="003940FE" w:rsidRPr="003940FE" w:rsidRDefault="002E3E5F" w:rsidP="008528DB">
      <w:pPr>
        <w:numPr>
          <w:ilvl w:val="0"/>
          <w:numId w:val="18"/>
        </w:numPr>
        <w:spacing w:before="100" w:beforeAutospacing="1" w:after="100" w:afterAutospacing="1" w:line="240" w:lineRule="auto"/>
        <w:jc w:val="both"/>
        <w:rPr>
          <w:rFonts w:ascii="Calibri" w:eastAsia="Times New Roman" w:hAnsi="Calibri" w:cs="Times New Roman"/>
          <w:lang w:val="en-US" w:eastAsia="es-AR"/>
        </w:rPr>
      </w:pPr>
      <w:r>
        <w:rPr>
          <w:rFonts w:ascii="Calibri" w:eastAsia="Times New Roman" w:hAnsi="Calibri" w:cs="Times New Roman"/>
          <w:lang w:val="en-US" w:eastAsia="es-AR"/>
        </w:rPr>
        <w:lastRenderedPageBreak/>
        <w:t>R</w:t>
      </w:r>
      <w:r w:rsidR="003940FE" w:rsidRPr="003940FE">
        <w:rPr>
          <w:rFonts w:ascii="Calibri" w:eastAsia="Times New Roman" w:hAnsi="Calibri" w:cs="Times New Roman"/>
          <w:lang w:val="en-US" w:eastAsia="es-AR"/>
        </w:rPr>
        <w:t xml:space="preserve">evision </w:t>
      </w:r>
      <w:r w:rsidR="003940FE">
        <w:rPr>
          <w:rFonts w:ascii="Calibri" w:eastAsia="Times New Roman" w:hAnsi="Calibri" w:cs="Times New Roman"/>
          <w:lang w:val="en-US" w:eastAsia="es-AR"/>
        </w:rPr>
        <w:t xml:space="preserve">of the JIRI WG </w:t>
      </w:r>
      <w:r>
        <w:rPr>
          <w:rFonts w:ascii="Calibri" w:eastAsia="Times New Roman" w:hAnsi="Calibri" w:cs="Times New Roman"/>
          <w:lang w:val="en-US" w:eastAsia="es-AR"/>
        </w:rPr>
        <w:t>strategy (</w:t>
      </w:r>
      <w:r w:rsidR="003940FE" w:rsidRPr="003940FE">
        <w:rPr>
          <w:rFonts w:ascii="Calibri" w:eastAsia="Times New Roman" w:hAnsi="Calibri" w:cs="Times New Roman"/>
          <w:lang w:val="en-US" w:eastAsia="es-AR"/>
        </w:rPr>
        <w:t xml:space="preserve">in terms of policies, priorities, instruments, synergies, </w:t>
      </w:r>
      <w:r>
        <w:rPr>
          <w:rFonts w:ascii="Calibri" w:eastAsia="Times New Roman" w:hAnsi="Calibri" w:cs="Times New Roman"/>
          <w:lang w:val="en-US" w:eastAsia="es-AR"/>
        </w:rPr>
        <w:t>objectives</w:t>
      </w:r>
      <w:r w:rsidR="00847DD9">
        <w:rPr>
          <w:rFonts w:ascii="Calibri" w:eastAsia="Times New Roman" w:hAnsi="Calibri" w:cs="Times New Roman"/>
          <w:lang w:val="en-US" w:eastAsia="es-AR"/>
        </w:rPr>
        <w:t>, EU-CELAC</w:t>
      </w:r>
      <w:r w:rsidR="003940FE" w:rsidRPr="003940FE">
        <w:rPr>
          <w:rFonts w:ascii="Calibri" w:eastAsia="Times New Roman" w:hAnsi="Calibri" w:cs="Times New Roman"/>
          <w:lang w:val="en-US" w:eastAsia="es-AR"/>
        </w:rPr>
        <w:t xml:space="preserve"> perspectives, </w:t>
      </w:r>
      <w:r w:rsidRPr="003940FE">
        <w:rPr>
          <w:rFonts w:ascii="Calibri" w:eastAsia="Times New Roman" w:hAnsi="Calibri" w:cs="Times New Roman"/>
          <w:lang w:val="en-US" w:eastAsia="es-AR"/>
        </w:rPr>
        <w:t>etc.</w:t>
      </w:r>
      <w:r w:rsidR="00BF3E04">
        <w:rPr>
          <w:rFonts w:ascii="Calibri" w:eastAsia="Times New Roman" w:hAnsi="Calibri" w:cs="Times New Roman"/>
          <w:lang w:val="en-US" w:eastAsia="es-AR"/>
        </w:rPr>
        <w:t>)</w:t>
      </w:r>
    </w:p>
    <w:p w:rsidR="003940FE" w:rsidRDefault="002E3E5F" w:rsidP="008528DB">
      <w:pPr>
        <w:numPr>
          <w:ilvl w:val="0"/>
          <w:numId w:val="18"/>
        </w:numPr>
        <w:spacing w:before="100" w:beforeAutospacing="1" w:after="100" w:afterAutospacing="1" w:line="240" w:lineRule="auto"/>
        <w:jc w:val="both"/>
        <w:rPr>
          <w:rFonts w:ascii="Calibri" w:eastAsia="Times New Roman" w:hAnsi="Calibri" w:cs="Times New Roman"/>
          <w:lang w:val="en-US" w:eastAsia="es-AR"/>
        </w:rPr>
      </w:pPr>
      <w:r>
        <w:rPr>
          <w:rFonts w:ascii="Calibri" w:eastAsia="Times New Roman" w:hAnsi="Calibri" w:cs="Times New Roman"/>
          <w:lang w:val="en-US" w:eastAsia="es-AR"/>
        </w:rPr>
        <w:t>Expectation</w:t>
      </w:r>
      <w:r w:rsidR="003940FE" w:rsidRPr="003940FE">
        <w:rPr>
          <w:rFonts w:ascii="Calibri" w:eastAsia="Times New Roman" w:hAnsi="Calibri" w:cs="Times New Roman"/>
          <w:lang w:val="en-US" w:eastAsia="es-AR"/>
        </w:rPr>
        <w:t xml:space="preserve"> towards HORIZON 2020 (</w:t>
      </w:r>
      <w:r>
        <w:rPr>
          <w:rFonts w:ascii="Calibri" w:eastAsia="Times New Roman" w:hAnsi="Calibri" w:cs="Times New Roman"/>
          <w:lang w:val="en-US" w:eastAsia="es-AR"/>
        </w:rPr>
        <w:t xml:space="preserve">regarding </w:t>
      </w:r>
      <w:r w:rsidR="003940FE" w:rsidRPr="003940FE">
        <w:rPr>
          <w:rFonts w:ascii="Calibri" w:eastAsia="Times New Roman" w:hAnsi="Calibri" w:cs="Times New Roman"/>
          <w:lang w:val="en-US" w:eastAsia="es-AR"/>
        </w:rPr>
        <w:t>identified calls</w:t>
      </w:r>
      <w:r>
        <w:rPr>
          <w:rFonts w:ascii="Calibri" w:eastAsia="Times New Roman" w:hAnsi="Calibri" w:cs="Times New Roman"/>
          <w:lang w:val="en-US" w:eastAsia="es-AR"/>
        </w:rPr>
        <w:t>;</w:t>
      </w:r>
      <w:r w:rsidR="003940FE" w:rsidRPr="003940FE">
        <w:rPr>
          <w:rFonts w:ascii="Calibri" w:eastAsia="Times New Roman" w:hAnsi="Calibri" w:cs="Times New Roman"/>
          <w:lang w:val="en-US" w:eastAsia="es-AR"/>
        </w:rPr>
        <w:t xml:space="preserve"> consortia building</w:t>
      </w:r>
      <w:r>
        <w:rPr>
          <w:rFonts w:ascii="Calibri" w:eastAsia="Times New Roman" w:hAnsi="Calibri" w:cs="Times New Roman"/>
          <w:lang w:val="en-US" w:eastAsia="es-AR"/>
        </w:rPr>
        <w:t>;</w:t>
      </w:r>
      <w:r w:rsidR="003940FE" w:rsidRPr="003940FE">
        <w:rPr>
          <w:rFonts w:ascii="Calibri" w:eastAsia="Times New Roman" w:hAnsi="Calibri" w:cs="Times New Roman"/>
          <w:lang w:val="en-US" w:eastAsia="es-AR"/>
        </w:rPr>
        <w:t xml:space="preserve"> new topics + instruments needed to give CELAC more visibility as target region</w:t>
      </w:r>
      <w:r>
        <w:rPr>
          <w:rFonts w:ascii="Calibri" w:eastAsia="Times New Roman" w:hAnsi="Calibri" w:cs="Times New Roman"/>
          <w:lang w:val="en-US" w:eastAsia="es-AR"/>
        </w:rPr>
        <w:t>;</w:t>
      </w:r>
      <w:r w:rsidR="003940FE" w:rsidRPr="003940FE">
        <w:rPr>
          <w:rFonts w:ascii="Calibri" w:eastAsia="Times New Roman" w:hAnsi="Calibri" w:cs="Times New Roman"/>
          <w:lang w:val="en-US" w:eastAsia="es-AR"/>
        </w:rPr>
        <w:t xml:space="preserve"> joint possible commitments</w:t>
      </w:r>
      <w:r w:rsidR="00BF3E04">
        <w:rPr>
          <w:rFonts w:ascii="Calibri" w:eastAsia="Times New Roman" w:hAnsi="Calibri" w:cs="Times New Roman"/>
          <w:lang w:val="en-US" w:eastAsia="es-AR"/>
        </w:rPr>
        <w:t>; etc.)</w:t>
      </w:r>
    </w:p>
    <w:p w:rsidR="00226192" w:rsidRDefault="00226192" w:rsidP="00226192">
      <w:pPr>
        <w:spacing w:before="100" w:beforeAutospacing="1" w:after="100" w:afterAutospacing="1" w:line="240" w:lineRule="auto"/>
        <w:ind w:left="720"/>
        <w:jc w:val="both"/>
        <w:rPr>
          <w:rFonts w:ascii="Calibri" w:eastAsia="Times New Roman" w:hAnsi="Calibri" w:cs="Times New Roman"/>
          <w:lang w:val="en-US" w:eastAsia="es-AR"/>
        </w:rPr>
      </w:pPr>
      <w:r>
        <w:rPr>
          <w:rFonts w:ascii="Calibri" w:eastAsia="Times New Roman" w:hAnsi="Calibri" w:cs="Times New Roman"/>
          <w:lang w:val="en-US" w:eastAsia="es-AR"/>
        </w:rPr>
        <w:t>-</w:t>
      </w:r>
    </w:p>
    <w:p w:rsidR="00ED4BBF" w:rsidRPr="00226192" w:rsidRDefault="003940FE" w:rsidP="00226192">
      <w:pPr>
        <w:numPr>
          <w:ilvl w:val="0"/>
          <w:numId w:val="18"/>
        </w:numPr>
        <w:spacing w:before="100" w:beforeAutospacing="1" w:after="100" w:afterAutospacing="1" w:line="240" w:lineRule="auto"/>
        <w:jc w:val="both"/>
        <w:rPr>
          <w:rFonts w:ascii="Calibri" w:eastAsia="Times New Roman" w:hAnsi="Calibri" w:cs="Times New Roman"/>
          <w:lang w:val="en-US" w:eastAsia="es-AR"/>
        </w:rPr>
      </w:pPr>
      <w:r>
        <w:rPr>
          <w:rFonts w:ascii="Calibri" w:eastAsia="Times New Roman" w:hAnsi="Calibri" w:cs="Times New Roman"/>
          <w:lang w:val="en-US" w:eastAsia="es-AR"/>
        </w:rPr>
        <w:t xml:space="preserve">New </w:t>
      </w:r>
      <w:r w:rsidR="002E3E5F">
        <w:rPr>
          <w:rFonts w:ascii="Calibri" w:eastAsia="Times New Roman" w:hAnsi="Calibri" w:cs="Times New Roman"/>
          <w:lang w:val="en-US" w:eastAsia="es-AR"/>
        </w:rPr>
        <w:t>actions</w:t>
      </w:r>
      <w:r>
        <w:rPr>
          <w:rFonts w:ascii="Calibri" w:eastAsia="Times New Roman" w:hAnsi="Calibri" w:cs="Times New Roman"/>
          <w:lang w:val="en-US" w:eastAsia="es-AR"/>
        </w:rPr>
        <w:t xml:space="preserve"> to explore</w:t>
      </w:r>
      <w:r w:rsidR="00847DD9">
        <w:rPr>
          <w:rFonts w:ascii="Calibri" w:eastAsia="Times New Roman" w:hAnsi="Calibri" w:cs="Times New Roman"/>
          <w:lang w:val="en-US" w:eastAsia="es-AR"/>
        </w:rPr>
        <w:t xml:space="preserve"> (</w:t>
      </w:r>
      <w:proofErr w:type="spellStart"/>
      <w:r w:rsidR="00847DD9">
        <w:rPr>
          <w:rFonts w:ascii="Calibri" w:eastAsia="Times New Roman" w:hAnsi="Calibri" w:cs="Times New Roman"/>
          <w:lang w:val="en-US" w:eastAsia="es-AR"/>
        </w:rPr>
        <w:t>ie</w:t>
      </w:r>
      <w:proofErr w:type="spellEnd"/>
      <w:r w:rsidR="00847DD9">
        <w:rPr>
          <w:rFonts w:ascii="Calibri" w:eastAsia="Times New Roman" w:hAnsi="Calibri" w:cs="Times New Roman"/>
          <w:lang w:val="en-US" w:eastAsia="es-AR"/>
        </w:rPr>
        <w:t>. EU-CELAC Interest Group, proposed by ERA-Net LAC, etc.)</w:t>
      </w:r>
    </w:p>
    <w:p w:rsidR="0087197F" w:rsidRDefault="0087197F" w:rsidP="00631470">
      <w:pPr>
        <w:pStyle w:val="PargrafodaLista"/>
        <w:ind w:left="360"/>
        <w:jc w:val="both"/>
        <w:rPr>
          <w:lang w:val="en-US"/>
        </w:rPr>
      </w:pPr>
    </w:p>
    <w:sectPr w:rsidR="0087197F" w:rsidSect="00456F6E">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556" w:rsidRDefault="00912556" w:rsidP="009E3C42">
      <w:pPr>
        <w:spacing w:after="0" w:line="240" w:lineRule="auto"/>
      </w:pPr>
      <w:r>
        <w:separator/>
      </w:r>
    </w:p>
  </w:endnote>
  <w:endnote w:type="continuationSeparator" w:id="0">
    <w:p w:rsidR="00912556" w:rsidRDefault="00912556" w:rsidP="009E3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4623151"/>
      <w:docPartObj>
        <w:docPartGallery w:val="Page Numbers (Bottom of Page)"/>
        <w:docPartUnique/>
      </w:docPartObj>
    </w:sdtPr>
    <w:sdtEndPr/>
    <w:sdtContent>
      <w:p w:rsidR="006255D4" w:rsidRDefault="006255D4">
        <w:pPr>
          <w:pStyle w:val="Rodap"/>
          <w:jc w:val="right"/>
        </w:pPr>
        <w:r>
          <w:fldChar w:fldCharType="begin"/>
        </w:r>
        <w:r>
          <w:instrText>PAGE   \* MERGEFORMAT</w:instrText>
        </w:r>
        <w:r>
          <w:fldChar w:fldCharType="separate"/>
        </w:r>
        <w:r w:rsidR="00644DA8" w:rsidRPr="00644DA8">
          <w:rPr>
            <w:noProof/>
            <w:lang w:val="es-ES"/>
          </w:rPr>
          <w:t>1</w:t>
        </w:r>
        <w:r>
          <w:rPr>
            <w:noProof/>
            <w:lang w:val="es-ES"/>
          </w:rPr>
          <w:fldChar w:fldCharType="end"/>
        </w:r>
      </w:p>
    </w:sdtContent>
  </w:sdt>
  <w:p w:rsidR="006255D4" w:rsidRDefault="006255D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556" w:rsidRDefault="00912556" w:rsidP="009E3C42">
      <w:pPr>
        <w:spacing w:after="0" w:line="240" w:lineRule="auto"/>
      </w:pPr>
      <w:r>
        <w:separator/>
      </w:r>
    </w:p>
  </w:footnote>
  <w:footnote w:type="continuationSeparator" w:id="0">
    <w:p w:rsidR="00912556" w:rsidRDefault="00912556" w:rsidP="009E3C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6579E"/>
    <w:multiLevelType w:val="hybridMultilevel"/>
    <w:tmpl w:val="0732598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134B5FB3"/>
    <w:multiLevelType w:val="hybridMultilevel"/>
    <w:tmpl w:val="497ED8DE"/>
    <w:lvl w:ilvl="0" w:tplc="2C0A0001">
      <w:start w:val="1"/>
      <w:numFmt w:val="bullet"/>
      <w:lvlText w:val=""/>
      <w:lvlJc w:val="left"/>
      <w:pPr>
        <w:ind w:left="750" w:hanging="360"/>
      </w:pPr>
      <w:rPr>
        <w:rFonts w:ascii="Symbol" w:hAnsi="Symbol" w:hint="default"/>
      </w:rPr>
    </w:lvl>
    <w:lvl w:ilvl="1" w:tplc="2C0A0003" w:tentative="1">
      <w:start w:val="1"/>
      <w:numFmt w:val="bullet"/>
      <w:lvlText w:val="o"/>
      <w:lvlJc w:val="left"/>
      <w:pPr>
        <w:ind w:left="1470" w:hanging="360"/>
      </w:pPr>
      <w:rPr>
        <w:rFonts w:ascii="Courier New" w:hAnsi="Courier New" w:cs="Courier New" w:hint="default"/>
      </w:rPr>
    </w:lvl>
    <w:lvl w:ilvl="2" w:tplc="2C0A0005" w:tentative="1">
      <w:start w:val="1"/>
      <w:numFmt w:val="bullet"/>
      <w:lvlText w:val=""/>
      <w:lvlJc w:val="left"/>
      <w:pPr>
        <w:ind w:left="2190" w:hanging="360"/>
      </w:pPr>
      <w:rPr>
        <w:rFonts w:ascii="Wingdings" w:hAnsi="Wingdings" w:hint="default"/>
      </w:rPr>
    </w:lvl>
    <w:lvl w:ilvl="3" w:tplc="2C0A0001" w:tentative="1">
      <w:start w:val="1"/>
      <w:numFmt w:val="bullet"/>
      <w:lvlText w:val=""/>
      <w:lvlJc w:val="left"/>
      <w:pPr>
        <w:ind w:left="2910" w:hanging="360"/>
      </w:pPr>
      <w:rPr>
        <w:rFonts w:ascii="Symbol" w:hAnsi="Symbol" w:hint="default"/>
      </w:rPr>
    </w:lvl>
    <w:lvl w:ilvl="4" w:tplc="2C0A0003" w:tentative="1">
      <w:start w:val="1"/>
      <w:numFmt w:val="bullet"/>
      <w:lvlText w:val="o"/>
      <w:lvlJc w:val="left"/>
      <w:pPr>
        <w:ind w:left="3630" w:hanging="360"/>
      </w:pPr>
      <w:rPr>
        <w:rFonts w:ascii="Courier New" w:hAnsi="Courier New" w:cs="Courier New" w:hint="default"/>
      </w:rPr>
    </w:lvl>
    <w:lvl w:ilvl="5" w:tplc="2C0A0005" w:tentative="1">
      <w:start w:val="1"/>
      <w:numFmt w:val="bullet"/>
      <w:lvlText w:val=""/>
      <w:lvlJc w:val="left"/>
      <w:pPr>
        <w:ind w:left="4350" w:hanging="360"/>
      </w:pPr>
      <w:rPr>
        <w:rFonts w:ascii="Wingdings" w:hAnsi="Wingdings" w:hint="default"/>
      </w:rPr>
    </w:lvl>
    <w:lvl w:ilvl="6" w:tplc="2C0A0001" w:tentative="1">
      <w:start w:val="1"/>
      <w:numFmt w:val="bullet"/>
      <w:lvlText w:val=""/>
      <w:lvlJc w:val="left"/>
      <w:pPr>
        <w:ind w:left="5070" w:hanging="360"/>
      </w:pPr>
      <w:rPr>
        <w:rFonts w:ascii="Symbol" w:hAnsi="Symbol" w:hint="default"/>
      </w:rPr>
    </w:lvl>
    <w:lvl w:ilvl="7" w:tplc="2C0A0003" w:tentative="1">
      <w:start w:val="1"/>
      <w:numFmt w:val="bullet"/>
      <w:lvlText w:val="o"/>
      <w:lvlJc w:val="left"/>
      <w:pPr>
        <w:ind w:left="5790" w:hanging="360"/>
      </w:pPr>
      <w:rPr>
        <w:rFonts w:ascii="Courier New" w:hAnsi="Courier New" w:cs="Courier New" w:hint="default"/>
      </w:rPr>
    </w:lvl>
    <w:lvl w:ilvl="8" w:tplc="2C0A0005" w:tentative="1">
      <w:start w:val="1"/>
      <w:numFmt w:val="bullet"/>
      <w:lvlText w:val=""/>
      <w:lvlJc w:val="left"/>
      <w:pPr>
        <w:ind w:left="6510" w:hanging="360"/>
      </w:pPr>
      <w:rPr>
        <w:rFonts w:ascii="Wingdings" w:hAnsi="Wingdings" w:hint="default"/>
      </w:rPr>
    </w:lvl>
  </w:abstractNum>
  <w:abstractNum w:abstractNumId="2">
    <w:nsid w:val="13585695"/>
    <w:multiLevelType w:val="hybridMultilevel"/>
    <w:tmpl w:val="78D4FCF4"/>
    <w:lvl w:ilvl="0" w:tplc="3EE0A118">
      <w:start w:val="1"/>
      <w:numFmt w:val="bullet"/>
      <w:lvlText w:val="₋"/>
      <w:lvlJc w:val="left"/>
      <w:pPr>
        <w:ind w:left="360" w:hanging="360"/>
      </w:pPr>
      <w:rPr>
        <w:rFonts w:ascii="Calibri" w:hAnsi="Calibri" w:hint="default"/>
      </w:rPr>
    </w:lvl>
    <w:lvl w:ilvl="1" w:tplc="C1708634">
      <w:numFmt w:val="bullet"/>
      <w:lvlText w:val="-"/>
      <w:lvlJc w:val="left"/>
      <w:pPr>
        <w:ind w:left="1080" w:hanging="360"/>
      </w:pPr>
      <w:rPr>
        <w:rFonts w:ascii="Times New Roman" w:hAnsi="Times New Roman" w:cs="Times New Roman"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3">
    <w:nsid w:val="15D36216"/>
    <w:multiLevelType w:val="hybridMultilevel"/>
    <w:tmpl w:val="83665580"/>
    <w:lvl w:ilvl="0" w:tplc="49C09B20">
      <w:numFmt w:val="bullet"/>
      <w:lvlText w:val="-"/>
      <w:lvlJc w:val="left"/>
      <w:pPr>
        <w:ind w:left="720" w:hanging="360"/>
      </w:pPr>
      <w:rPr>
        <w:rFonts w:ascii="Calibri" w:eastAsiaTheme="minorHAnsi" w:hAnsi="Calibri" w:cs="Calibri"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1B33299D"/>
    <w:multiLevelType w:val="hybridMultilevel"/>
    <w:tmpl w:val="71EC006E"/>
    <w:lvl w:ilvl="0" w:tplc="8E94577A">
      <w:numFmt w:val="bullet"/>
      <w:lvlText w:val="-"/>
      <w:lvlJc w:val="left"/>
      <w:pPr>
        <w:ind w:left="360" w:hanging="360"/>
      </w:pPr>
      <w:rPr>
        <w:rFonts w:ascii="Calibri" w:eastAsiaTheme="minorHAnsi" w:hAnsi="Calibri" w:cs="Calibri"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5">
    <w:nsid w:val="1C076480"/>
    <w:multiLevelType w:val="multilevel"/>
    <w:tmpl w:val="DAAC8240"/>
    <w:lvl w:ilvl="0">
      <w:start w:val="1"/>
      <w:numFmt w:val="bullet"/>
      <w:lvlText w:val=""/>
      <w:lvlJc w:val="left"/>
      <w:pPr>
        <w:tabs>
          <w:tab w:val="num" w:pos="720"/>
        </w:tabs>
        <w:ind w:left="720" w:hanging="360"/>
      </w:pPr>
      <w:rPr>
        <w:rFonts w:ascii="Wingdings" w:hAnsi="Wingdings" w:hint="default"/>
        <w:sz w:val="20"/>
      </w:rPr>
    </w:lvl>
    <w:lvl w:ilvl="1">
      <w:start w:val="8"/>
      <w:numFmt w:val="bullet"/>
      <w:lvlText w:val="-"/>
      <w:lvlJc w:val="left"/>
      <w:pPr>
        <w:ind w:left="1440" w:hanging="360"/>
      </w:pPr>
      <w:rPr>
        <w:rFonts w:ascii="Calibri" w:eastAsia="Times New Roman" w:hAnsi="Calibri"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B349DE"/>
    <w:multiLevelType w:val="hybridMultilevel"/>
    <w:tmpl w:val="05944592"/>
    <w:lvl w:ilvl="0" w:tplc="2C0A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lang w:val="en-U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2B82889"/>
    <w:multiLevelType w:val="hybridMultilevel"/>
    <w:tmpl w:val="A24E0AF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24730AB5"/>
    <w:multiLevelType w:val="multilevel"/>
    <w:tmpl w:val="ED986A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A92AC5"/>
    <w:multiLevelType w:val="hybridMultilevel"/>
    <w:tmpl w:val="2ADCAB4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335D32B2"/>
    <w:multiLevelType w:val="hybridMultilevel"/>
    <w:tmpl w:val="1042393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352A3C76"/>
    <w:multiLevelType w:val="hybridMultilevel"/>
    <w:tmpl w:val="74F2D3FC"/>
    <w:lvl w:ilvl="0" w:tplc="8E94577A">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nsid w:val="3A5C17F1"/>
    <w:multiLevelType w:val="hybridMultilevel"/>
    <w:tmpl w:val="6E7E687E"/>
    <w:lvl w:ilvl="0" w:tplc="8E94577A">
      <w:numFmt w:val="bullet"/>
      <w:lvlText w:val="-"/>
      <w:lvlJc w:val="left"/>
      <w:pPr>
        <w:ind w:left="36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nsid w:val="59CD5989"/>
    <w:multiLevelType w:val="hybridMultilevel"/>
    <w:tmpl w:val="55087B64"/>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nsid w:val="5B4813D8"/>
    <w:multiLevelType w:val="multilevel"/>
    <w:tmpl w:val="E520AC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FB161BB"/>
    <w:multiLevelType w:val="hybridMultilevel"/>
    <w:tmpl w:val="FD8472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6026EB4"/>
    <w:multiLevelType w:val="multilevel"/>
    <w:tmpl w:val="6DBC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7A964DC"/>
    <w:multiLevelType w:val="hybridMultilevel"/>
    <w:tmpl w:val="57FCEF28"/>
    <w:lvl w:ilvl="0" w:tplc="3EE0A118">
      <w:start w:val="1"/>
      <w:numFmt w:val="bullet"/>
      <w:lvlText w:val="₋"/>
      <w:lvlJc w:val="left"/>
      <w:pPr>
        <w:ind w:left="360" w:hanging="360"/>
      </w:pPr>
      <w:rPr>
        <w:rFonts w:ascii="Calibri" w:hAnsi="Calibri" w:hint="default"/>
      </w:rPr>
    </w:lvl>
    <w:lvl w:ilvl="1" w:tplc="3EE0A118">
      <w:start w:val="1"/>
      <w:numFmt w:val="bullet"/>
      <w:lvlText w:val="₋"/>
      <w:lvlJc w:val="left"/>
      <w:pPr>
        <w:ind w:left="1070" w:hanging="360"/>
      </w:pPr>
      <w:rPr>
        <w:rFonts w:ascii="Calibri" w:hAnsi="Calibri"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4"/>
  </w:num>
  <w:num w:numId="4">
    <w:abstractNumId w:val="12"/>
  </w:num>
  <w:num w:numId="5">
    <w:abstractNumId w:val="3"/>
  </w:num>
  <w:num w:numId="6">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0"/>
  </w:num>
  <w:num w:numId="9">
    <w:abstractNumId w:val="13"/>
  </w:num>
  <w:num w:numId="10">
    <w:abstractNumId w:val="9"/>
  </w:num>
  <w:num w:numId="11">
    <w:abstractNumId w:val="15"/>
  </w:num>
  <w:num w:numId="12">
    <w:abstractNumId w:val="16"/>
  </w:num>
  <w:num w:numId="13">
    <w:abstractNumId w:val="1"/>
  </w:num>
  <w:num w:numId="14">
    <w:abstractNumId w:val="7"/>
  </w:num>
  <w:num w:numId="15">
    <w:abstractNumId w:val="10"/>
  </w:num>
  <w:num w:numId="16">
    <w:abstractNumId w:val="5"/>
  </w:num>
  <w:num w:numId="17">
    <w:abstractNumId w:val="14"/>
  </w:num>
  <w:num w:numId="18">
    <w:abstractNumId w:val="8"/>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CDB"/>
    <w:rsid w:val="00005BE8"/>
    <w:rsid w:val="00006D47"/>
    <w:rsid w:val="00006F03"/>
    <w:rsid w:val="0001072B"/>
    <w:rsid w:val="000136FA"/>
    <w:rsid w:val="000143C8"/>
    <w:rsid w:val="000153B3"/>
    <w:rsid w:val="00015465"/>
    <w:rsid w:val="0002585D"/>
    <w:rsid w:val="0002649B"/>
    <w:rsid w:val="00030E5B"/>
    <w:rsid w:val="00040A34"/>
    <w:rsid w:val="0004492F"/>
    <w:rsid w:val="00047190"/>
    <w:rsid w:val="00047D5D"/>
    <w:rsid w:val="00047FFE"/>
    <w:rsid w:val="000515CC"/>
    <w:rsid w:val="000560C1"/>
    <w:rsid w:val="00057406"/>
    <w:rsid w:val="0006289C"/>
    <w:rsid w:val="00062BB4"/>
    <w:rsid w:val="00063E93"/>
    <w:rsid w:val="00082F06"/>
    <w:rsid w:val="0008491F"/>
    <w:rsid w:val="00084E79"/>
    <w:rsid w:val="000866AE"/>
    <w:rsid w:val="00090BD9"/>
    <w:rsid w:val="00091E6A"/>
    <w:rsid w:val="0009646C"/>
    <w:rsid w:val="000A12EF"/>
    <w:rsid w:val="000A5564"/>
    <w:rsid w:val="000A7D57"/>
    <w:rsid w:val="000B1F53"/>
    <w:rsid w:val="000B64FA"/>
    <w:rsid w:val="000C0E07"/>
    <w:rsid w:val="000D78E5"/>
    <w:rsid w:val="000E0C28"/>
    <w:rsid w:val="000E2643"/>
    <w:rsid w:val="000E4C0B"/>
    <w:rsid w:val="000E52B0"/>
    <w:rsid w:val="000E759B"/>
    <w:rsid w:val="000F043B"/>
    <w:rsid w:val="000F5680"/>
    <w:rsid w:val="000F620D"/>
    <w:rsid w:val="00102135"/>
    <w:rsid w:val="00113ABA"/>
    <w:rsid w:val="001309C3"/>
    <w:rsid w:val="001311F7"/>
    <w:rsid w:val="00131B7B"/>
    <w:rsid w:val="00134005"/>
    <w:rsid w:val="00135915"/>
    <w:rsid w:val="001363EA"/>
    <w:rsid w:val="00141AF4"/>
    <w:rsid w:val="0015506E"/>
    <w:rsid w:val="00163E80"/>
    <w:rsid w:val="0016420B"/>
    <w:rsid w:val="00167A2C"/>
    <w:rsid w:val="00167C51"/>
    <w:rsid w:val="00172B02"/>
    <w:rsid w:val="00180408"/>
    <w:rsid w:val="001815AD"/>
    <w:rsid w:val="0019459F"/>
    <w:rsid w:val="00194BEE"/>
    <w:rsid w:val="00196C4C"/>
    <w:rsid w:val="001A64C6"/>
    <w:rsid w:val="001B3FA9"/>
    <w:rsid w:val="001B450D"/>
    <w:rsid w:val="001B4947"/>
    <w:rsid w:val="001C1476"/>
    <w:rsid w:val="001D2FA8"/>
    <w:rsid w:val="001D3C2D"/>
    <w:rsid w:val="001D4A3B"/>
    <w:rsid w:val="001D4C81"/>
    <w:rsid w:val="001D4ECF"/>
    <w:rsid w:val="001E6D19"/>
    <w:rsid w:val="001F536E"/>
    <w:rsid w:val="00216FA6"/>
    <w:rsid w:val="00220CBF"/>
    <w:rsid w:val="00222441"/>
    <w:rsid w:val="00223B95"/>
    <w:rsid w:val="00226192"/>
    <w:rsid w:val="0024149D"/>
    <w:rsid w:val="00243253"/>
    <w:rsid w:val="0024527E"/>
    <w:rsid w:val="0024771B"/>
    <w:rsid w:val="0025319B"/>
    <w:rsid w:val="00253FEB"/>
    <w:rsid w:val="00256FC9"/>
    <w:rsid w:val="00272CB1"/>
    <w:rsid w:val="002766A5"/>
    <w:rsid w:val="0027769F"/>
    <w:rsid w:val="00282ED7"/>
    <w:rsid w:val="00285982"/>
    <w:rsid w:val="002864E8"/>
    <w:rsid w:val="002905AE"/>
    <w:rsid w:val="002965A0"/>
    <w:rsid w:val="00296FC7"/>
    <w:rsid w:val="002A0AAA"/>
    <w:rsid w:val="002A0F1D"/>
    <w:rsid w:val="002A784C"/>
    <w:rsid w:val="002B40A9"/>
    <w:rsid w:val="002B5969"/>
    <w:rsid w:val="002C46BD"/>
    <w:rsid w:val="002D16E6"/>
    <w:rsid w:val="002E06D5"/>
    <w:rsid w:val="002E3E5F"/>
    <w:rsid w:val="003017FB"/>
    <w:rsid w:val="0030260F"/>
    <w:rsid w:val="0030437A"/>
    <w:rsid w:val="00305DA8"/>
    <w:rsid w:val="00306B2F"/>
    <w:rsid w:val="00317D9A"/>
    <w:rsid w:val="003237EA"/>
    <w:rsid w:val="00334787"/>
    <w:rsid w:val="00336AF2"/>
    <w:rsid w:val="00347D57"/>
    <w:rsid w:val="003602DE"/>
    <w:rsid w:val="0036132F"/>
    <w:rsid w:val="0038512E"/>
    <w:rsid w:val="003940FE"/>
    <w:rsid w:val="003946D5"/>
    <w:rsid w:val="00394B5E"/>
    <w:rsid w:val="0039533B"/>
    <w:rsid w:val="00396183"/>
    <w:rsid w:val="003B1075"/>
    <w:rsid w:val="003B7A10"/>
    <w:rsid w:val="003C06B9"/>
    <w:rsid w:val="003C7AAA"/>
    <w:rsid w:val="003D375E"/>
    <w:rsid w:val="003D4979"/>
    <w:rsid w:val="003D6260"/>
    <w:rsid w:val="003D6BB2"/>
    <w:rsid w:val="003F2C6F"/>
    <w:rsid w:val="003F3A54"/>
    <w:rsid w:val="00400EC3"/>
    <w:rsid w:val="00405349"/>
    <w:rsid w:val="00410796"/>
    <w:rsid w:val="00410D53"/>
    <w:rsid w:val="004126BB"/>
    <w:rsid w:val="00413952"/>
    <w:rsid w:val="00414990"/>
    <w:rsid w:val="004175C4"/>
    <w:rsid w:val="00421D1E"/>
    <w:rsid w:val="00434088"/>
    <w:rsid w:val="004358BE"/>
    <w:rsid w:val="00436262"/>
    <w:rsid w:val="00441636"/>
    <w:rsid w:val="00445AE3"/>
    <w:rsid w:val="004479D4"/>
    <w:rsid w:val="004523DC"/>
    <w:rsid w:val="00453259"/>
    <w:rsid w:val="00456F6E"/>
    <w:rsid w:val="00462CB5"/>
    <w:rsid w:val="00465B67"/>
    <w:rsid w:val="00467ED3"/>
    <w:rsid w:val="004709A1"/>
    <w:rsid w:val="00475B69"/>
    <w:rsid w:val="0047782A"/>
    <w:rsid w:val="00481AA8"/>
    <w:rsid w:val="0048648B"/>
    <w:rsid w:val="004A1FDC"/>
    <w:rsid w:val="004A57E8"/>
    <w:rsid w:val="004B0CA6"/>
    <w:rsid w:val="004B1D54"/>
    <w:rsid w:val="004B355C"/>
    <w:rsid w:val="004C024E"/>
    <w:rsid w:val="004D09F2"/>
    <w:rsid w:val="004D0A08"/>
    <w:rsid w:val="004E159E"/>
    <w:rsid w:val="004F78C9"/>
    <w:rsid w:val="00503BC7"/>
    <w:rsid w:val="00504140"/>
    <w:rsid w:val="005057F3"/>
    <w:rsid w:val="00514A8C"/>
    <w:rsid w:val="0051715A"/>
    <w:rsid w:val="00520FC2"/>
    <w:rsid w:val="005236EE"/>
    <w:rsid w:val="00550C73"/>
    <w:rsid w:val="00554CA6"/>
    <w:rsid w:val="00557B95"/>
    <w:rsid w:val="00561221"/>
    <w:rsid w:val="00566628"/>
    <w:rsid w:val="0057071D"/>
    <w:rsid w:val="00571375"/>
    <w:rsid w:val="005733D3"/>
    <w:rsid w:val="0058790E"/>
    <w:rsid w:val="005941D2"/>
    <w:rsid w:val="005A23A4"/>
    <w:rsid w:val="005A50B0"/>
    <w:rsid w:val="005A6309"/>
    <w:rsid w:val="005A77BB"/>
    <w:rsid w:val="005C5A7C"/>
    <w:rsid w:val="005C6E79"/>
    <w:rsid w:val="005C79E5"/>
    <w:rsid w:val="005D2898"/>
    <w:rsid w:val="005D29C5"/>
    <w:rsid w:val="005D2E74"/>
    <w:rsid w:val="005D734D"/>
    <w:rsid w:val="005D7C67"/>
    <w:rsid w:val="005E351E"/>
    <w:rsid w:val="005E426C"/>
    <w:rsid w:val="005E4629"/>
    <w:rsid w:val="005F0887"/>
    <w:rsid w:val="005F108A"/>
    <w:rsid w:val="005F11E4"/>
    <w:rsid w:val="005F3A52"/>
    <w:rsid w:val="00600162"/>
    <w:rsid w:val="00601A29"/>
    <w:rsid w:val="00606F19"/>
    <w:rsid w:val="006114C1"/>
    <w:rsid w:val="00612121"/>
    <w:rsid w:val="006255D4"/>
    <w:rsid w:val="00631470"/>
    <w:rsid w:val="006408EF"/>
    <w:rsid w:val="00641FDD"/>
    <w:rsid w:val="00644DA8"/>
    <w:rsid w:val="00647E3A"/>
    <w:rsid w:val="006509F4"/>
    <w:rsid w:val="0066177D"/>
    <w:rsid w:val="00662D94"/>
    <w:rsid w:val="00670FBC"/>
    <w:rsid w:val="00671F3F"/>
    <w:rsid w:val="006B18D1"/>
    <w:rsid w:val="006B2B30"/>
    <w:rsid w:val="006B2E73"/>
    <w:rsid w:val="006B7031"/>
    <w:rsid w:val="006C409B"/>
    <w:rsid w:val="006E7F51"/>
    <w:rsid w:val="006F020C"/>
    <w:rsid w:val="006F69D4"/>
    <w:rsid w:val="0071170A"/>
    <w:rsid w:val="00711FC0"/>
    <w:rsid w:val="007141B9"/>
    <w:rsid w:val="007157A0"/>
    <w:rsid w:val="00720944"/>
    <w:rsid w:val="00720BE9"/>
    <w:rsid w:val="007310C3"/>
    <w:rsid w:val="00734F97"/>
    <w:rsid w:val="00735886"/>
    <w:rsid w:val="007375A0"/>
    <w:rsid w:val="00737698"/>
    <w:rsid w:val="00737CAA"/>
    <w:rsid w:val="00747555"/>
    <w:rsid w:val="00753BCD"/>
    <w:rsid w:val="00755EA7"/>
    <w:rsid w:val="0076346F"/>
    <w:rsid w:val="0077150F"/>
    <w:rsid w:val="0077419E"/>
    <w:rsid w:val="007760F8"/>
    <w:rsid w:val="0078079E"/>
    <w:rsid w:val="0079082D"/>
    <w:rsid w:val="00795686"/>
    <w:rsid w:val="007A29E7"/>
    <w:rsid w:val="007A4032"/>
    <w:rsid w:val="007B03EF"/>
    <w:rsid w:val="007B1AAE"/>
    <w:rsid w:val="007B4407"/>
    <w:rsid w:val="007B6DFA"/>
    <w:rsid w:val="007B6EC9"/>
    <w:rsid w:val="007C1150"/>
    <w:rsid w:val="007C7811"/>
    <w:rsid w:val="007D05B0"/>
    <w:rsid w:val="007E0DF0"/>
    <w:rsid w:val="007E521A"/>
    <w:rsid w:val="007E5A38"/>
    <w:rsid w:val="007E6744"/>
    <w:rsid w:val="007E6AA5"/>
    <w:rsid w:val="007F6633"/>
    <w:rsid w:val="0080412E"/>
    <w:rsid w:val="00804BB7"/>
    <w:rsid w:val="00806999"/>
    <w:rsid w:val="00811FF1"/>
    <w:rsid w:val="008124CB"/>
    <w:rsid w:val="00817787"/>
    <w:rsid w:val="00840AF4"/>
    <w:rsid w:val="008439E4"/>
    <w:rsid w:val="00847DD9"/>
    <w:rsid w:val="008528DB"/>
    <w:rsid w:val="008549AE"/>
    <w:rsid w:val="00856D24"/>
    <w:rsid w:val="00856DBE"/>
    <w:rsid w:val="00861C34"/>
    <w:rsid w:val="00861FB6"/>
    <w:rsid w:val="00867B43"/>
    <w:rsid w:val="0087197F"/>
    <w:rsid w:val="008740BA"/>
    <w:rsid w:val="008755BA"/>
    <w:rsid w:val="00877FC0"/>
    <w:rsid w:val="00884022"/>
    <w:rsid w:val="00893A4A"/>
    <w:rsid w:val="00896406"/>
    <w:rsid w:val="008B2CE3"/>
    <w:rsid w:val="008B3981"/>
    <w:rsid w:val="008C1AE2"/>
    <w:rsid w:val="008C2EF2"/>
    <w:rsid w:val="008C3AAD"/>
    <w:rsid w:val="008E0C7C"/>
    <w:rsid w:val="008F21D4"/>
    <w:rsid w:val="008F286E"/>
    <w:rsid w:val="00912556"/>
    <w:rsid w:val="00913AA1"/>
    <w:rsid w:val="00913AF6"/>
    <w:rsid w:val="00914547"/>
    <w:rsid w:val="00930A2A"/>
    <w:rsid w:val="009319C4"/>
    <w:rsid w:val="00931A5B"/>
    <w:rsid w:val="009363C5"/>
    <w:rsid w:val="00940535"/>
    <w:rsid w:val="00943162"/>
    <w:rsid w:val="00945B33"/>
    <w:rsid w:val="00953DFB"/>
    <w:rsid w:val="009543BC"/>
    <w:rsid w:val="00962A50"/>
    <w:rsid w:val="00962D92"/>
    <w:rsid w:val="00964858"/>
    <w:rsid w:val="00964F18"/>
    <w:rsid w:val="00965BB6"/>
    <w:rsid w:val="00970C1E"/>
    <w:rsid w:val="009858D1"/>
    <w:rsid w:val="00987047"/>
    <w:rsid w:val="00990071"/>
    <w:rsid w:val="00993BBE"/>
    <w:rsid w:val="009B1682"/>
    <w:rsid w:val="009B34AF"/>
    <w:rsid w:val="009B4986"/>
    <w:rsid w:val="009B5CE0"/>
    <w:rsid w:val="009C5DE7"/>
    <w:rsid w:val="009C67D5"/>
    <w:rsid w:val="009C7033"/>
    <w:rsid w:val="009C797F"/>
    <w:rsid w:val="009D36EA"/>
    <w:rsid w:val="009D4A96"/>
    <w:rsid w:val="009D6B9C"/>
    <w:rsid w:val="009E090F"/>
    <w:rsid w:val="009E3C42"/>
    <w:rsid w:val="009E53D4"/>
    <w:rsid w:val="009F29DA"/>
    <w:rsid w:val="009F396F"/>
    <w:rsid w:val="009F7DD8"/>
    <w:rsid w:val="00A04879"/>
    <w:rsid w:val="00A07046"/>
    <w:rsid w:val="00A11A55"/>
    <w:rsid w:val="00A12E85"/>
    <w:rsid w:val="00A261A8"/>
    <w:rsid w:val="00A269EE"/>
    <w:rsid w:val="00A2753A"/>
    <w:rsid w:val="00A30E02"/>
    <w:rsid w:val="00A30F3D"/>
    <w:rsid w:val="00A35CC2"/>
    <w:rsid w:val="00A36C40"/>
    <w:rsid w:val="00A4237C"/>
    <w:rsid w:val="00A506D2"/>
    <w:rsid w:val="00A603C4"/>
    <w:rsid w:val="00A67CF6"/>
    <w:rsid w:val="00A76B90"/>
    <w:rsid w:val="00A84EC8"/>
    <w:rsid w:val="00A8542F"/>
    <w:rsid w:val="00A855AD"/>
    <w:rsid w:val="00A92030"/>
    <w:rsid w:val="00A931B4"/>
    <w:rsid w:val="00A97E4F"/>
    <w:rsid w:val="00AA2799"/>
    <w:rsid w:val="00AB0BD5"/>
    <w:rsid w:val="00AB1827"/>
    <w:rsid w:val="00AB54A4"/>
    <w:rsid w:val="00AC01F9"/>
    <w:rsid w:val="00AC7484"/>
    <w:rsid w:val="00AD771D"/>
    <w:rsid w:val="00AE5A86"/>
    <w:rsid w:val="00AF2A51"/>
    <w:rsid w:val="00AF363B"/>
    <w:rsid w:val="00AF6B26"/>
    <w:rsid w:val="00AF7129"/>
    <w:rsid w:val="00AF796D"/>
    <w:rsid w:val="00B11DC5"/>
    <w:rsid w:val="00B11E55"/>
    <w:rsid w:val="00B14019"/>
    <w:rsid w:val="00B16D60"/>
    <w:rsid w:val="00B17BDF"/>
    <w:rsid w:val="00B23ADA"/>
    <w:rsid w:val="00B27607"/>
    <w:rsid w:val="00B4330C"/>
    <w:rsid w:val="00B441A0"/>
    <w:rsid w:val="00B447A9"/>
    <w:rsid w:val="00B5071A"/>
    <w:rsid w:val="00B50D14"/>
    <w:rsid w:val="00B5308C"/>
    <w:rsid w:val="00B53E59"/>
    <w:rsid w:val="00B60CAB"/>
    <w:rsid w:val="00B72485"/>
    <w:rsid w:val="00B74833"/>
    <w:rsid w:val="00B7702D"/>
    <w:rsid w:val="00B77E8B"/>
    <w:rsid w:val="00B8505B"/>
    <w:rsid w:val="00B9386C"/>
    <w:rsid w:val="00B96041"/>
    <w:rsid w:val="00B96327"/>
    <w:rsid w:val="00B96F31"/>
    <w:rsid w:val="00BA0472"/>
    <w:rsid w:val="00BA0C0E"/>
    <w:rsid w:val="00BB445D"/>
    <w:rsid w:val="00BB5000"/>
    <w:rsid w:val="00BB62A6"/>
    <w:rsid w:val="00BC0348"/>
    <w:rsid w:val="00BC03FE"/>
    <w:rsid w:val="00BC6851"/>
    <w:rsid w:val="00BD01C3"/>
    <w:rsid w:val="00BD5BDF"/>
    <w:rsid w:val="00BD71DC"/>
    <w:rsid w:val="00BE7CC3"/>
    <w:rsid w:val="00BF3E04"/>
    <w:rsid w:val="00BF4C33"/>
    <w:rsid w:val="00BF5CF4"/>
    <w:rsid w:val="00C059E2"/>
    <w:rsid w:val="00C10E96"/>
    <w:rsid w:val="00C13056"/>
    <w:rsid w:val="00C17DF9"/>
    <w:rsid w:val="00C246DE"/>
    <w:rsid w:val="00C266A5"/>
    <w:rsid w:val="00C2670C"/>
    <w:rsid w:val="00C267B8"/>
    <w:rsid w:val="00C546BB"/>
    <w:rsid w:val="00C547AD"/>
    <w:rsid w:val="00C61AED"/>
    <w:rsid w:val="00C62067"/>
    <w:rsid w:val="00C62515"/>
    <w:rsid w:val="00C62FB2"/>
    <w:rsid w:val="00C643B4"/>
    <w:rsid w:val="00C83C34"/>
    <w:rsid w:val="00C85944"/>
    <w:rsid w:val="00CB427B"/>
    <w:rsid w:val="00CB4D24"/>
    <w:rsid w:val="00CB5E37"/>
    <w:rsid w:val="00CC5F1D"/>
    <w:rsid w:val="00CC6721"/>
    <w:rsid w:val="00CD023F"/>
    <w:rsid w:val="00CD2235"/>
    <w:rsid w:val="00CD23F1"/>
    <w:rsid w:val="00CE04BF"/>
    <w:rsid w:val="00CE09EA"/>
    <w:rsid w:val="00CE1CC5"/>
    <w:rsid w:val="00CE58A1"/>
    <w:rsid w:val="00CE6681"/>
    <w:rsid w:val="00CE7389"/>
    <w:rsid w:val="00D00053"/>
    <w:rsid w:val="00D019F8"/>
    <w:rsid w:val="00D0471F"/>
    <w:rsid w:val="00D10F31"/>
    <w:rsid w:val="00D12668"/>
    <w:rsid w:val="00D156F4"/>
    <w:rsid w:val="00D1684A"/>
    <w:rsid w:val="00D1711F"/>
    <w:rsid w:val="00D20BB6"/>
    <w:rsid w:val="00D256EC"/>
    <w:rsid w:val="00D26423"/>
    <w:rsid w:val="00D31096"/>
    <w:rsid w:val="00D41F27"/>
    <w:rsid w:val="00D44679"/>
    <w:rsid w:val="00D51FF5"/>
    <w:rsid w:val="00D62B87"/>
    <w:rsid w:val="00D71CC9"/>
    <w:rsid w:val="00D83784"/>
    <w:rsid w:val="00D91708"/>
    <w:rsid w:val="00D91F53"/>
    <w:rsid w:val="00D952E7"/>
    <w:rsid w:val="00DA35D0"/>
    <w:rsid w:val="00DA4B39"/>
    <w:rsid w:val="00DA500B"/>
    <w:rsid w:val="00DB0A78"/>
    <w:rsid w:val="00DB52D8"/>
    <w:rsid w:val="00DB78EE"/>
    <w:rsid w:val="00DC36B6"/>
    <w:rsid w:val="00DC6957"/>
    <w:rsid w:val="00DD09BE"/>
    <w:rsid w:val="00DD1D7A"/>
    <w:rsid w:val="00DD34C6"/>
    <w:rsid w:val="00DD6AC1"/>
    <w:rsid w:val="00DE0F8F"/>
    <w:rsid w:val="00DE6827"/>
    <w:rsid w:val="00E018DF"/>
    <w:rsid w:val="00E02CDB"/>
    <w:rsid w:val="00E07154"/>
    <w:rsid w:val="00E0755B"/>
    <w:rsid w:val="00E10BD2"/>
    <w:rsid w:val="00E10CBF"/>
    <w:rsid w:val="00E11811"/>
    <w:rsid w:val="00E13F27"/>
    <w:rsid w:val="00E147DE"/>
    <w:rsid w:val="00E150F8"/>
    <w:rsid w:val="00E15791"/>
    <w:rsid w:val="00E20707"/>
    <w:rsid w:val="00E24CD7"/>
    <w:rsid w:val="00E2516C"/>
    <w:rsid w:val="00E32D46"/>
    <w:rsid w:val="00E35AC7"/>
    <w:rsid w:val="00E37B92"/>
    <w:rsid w:val="00E41044"/>
    <w:rsid w:val="00E434AC"/>
    <w:rsid w:val="00E43C0F"/>
    <w:rsid w:val="00E45DD6"/>
    <w:rsid w:val="00E51D7D"/>
    <w:rsid w:val="00E63C39"/>
    <w:rsid w:val="00E6525A"/>
    <w:rsid w:val="00E671A8"/>
    <w:rsid w:val="00E73506"/>
    <w:rsid w:val="00E76E79"/>
    <w:rsid w:val="00E83597"/>
    <w:rsid w:val="00E836F2"/>
    <w:rsid w:val="00E87C7A"/>
    <w:rsid w:val="00EA60FA"/>
    <w:rsid w:val="00EB2BDB"/>
    <w:rsid w:val="00ED1F04"/>
    <w:rsid w:val="00ED4AFD"/>
    <w:rsid w:val="00ED4BBF"/>
    <w:rsid w:val="00ED7F26"/>
    <w:rsid w:val="00EE279D"/>
    <w:rsid w:val="00EE6EC2"/>
    <w:rsid w:val="00EF4E1E"/>
    <w:rsid w:val="00EF64B6"/>
    <w:rsid w:val="00EF6D1F"/>
    <w:rsid w:val="00F021A3"/>
    <w:rsid w:val="00F0514C"/>
    <w:rsid w:val="00F10137"/>
    <w:rsid w:val="00F17967"/>
    <w:rsid w:val="00F330A6"/>
    <w:rsid w:val="00F43574"/>
    <w:rsid w:val="00F44FB3"/>
    <w:rsid w:val="00F569BF"/>
    <w:rsid w:val="00F628B9"/>
    <w:rsid w:val="00F63A90"/>
    <w:rsid w:val="00F645CC"/>
    <w:rsid w:val="00F666A2"/>
    <w:rsid w:val="00F70F05"/>
    <w:rsid w:val="00F70FC9"/>
    <w:rsid w:val="00F7246B"/>
    <w:rsid w:val="00F77E10"/>
    <w:rsid w:val="00F81824"/>
    <w:rsid w:val="00F818B2"/>
    <w:rsid w:val="00F82714"/>
    <w:rsid w:val="00F869D1"/>
    <w:rsid w:val="00F902E3"/>
    <w:rsid w:val="00F97E22"/>
    <w:rsid w:val="00FA35BB"/>
    <w:rsid w:val="00FA5A7E"/>
    <w:rsid w:val="00FB1DB6"/>
    <w:rsid w:val="00FB7286"/>
    <w:rsid w:val="00FC2F07"/>
    <w:rsid w:val="00FC4B7E"/>
    <w:rsid w:val="00FE314B"/>
    <w:rsid w:val="00FE6C89"/>
    <w:rsid w:val="00FF791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cter"/>
    <w:uiPriority w:val="99"/>
    <w:semiHidden/>
    <w:unhideWhenUsed/>
    <w:rsid w:val="00E02CDB"/>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E02CDB"/>
    <w:rPr>
      <w:rFonts w:ascii="Tahoma" w:hAnsi="Tahoma" w:cs="Tahoma"/>
      <w:sz w:val="16"/>
      <w:szCs w:val="16"/>
    </w:rPr>
  </w:style>
  <w:style w:type="paragraph" w:styleId="PargrafodaLista">
    <w:name w:val="List Paragraph"/>
    <w:basedOn w:val="Normal"/>
    <w:uiPriority w:val="34"/>
    <w:qFormat/>
    <w:rsid w:val="00945B33"/>
    <w:pPr>
      <w:ind w:left="720"/>
      <w:contextualSpacing/>
    </w:pPr>
  </w:style>
  <w:style w:type="paragraph" w:styleId="Cabealho">
    <w:name w:val="header"/>
    <w:basedOn w:val="Normal"/>
    <w:link w:val="CabealhoCarcter"/>
    <w:uiPriority w:val="99"/>
    <w:unhideWhenUsed/>
    <w:rsid w:val="009E3C42"/>
    <w:pPr>
      <w:tabs>
        <w:tab w:val="center" w:pos="4419"/>
        <w:tab w:val="right" w:pos="8838"/>
      </w:tabs>
      <w:spacing w:after="0" w:line="240" w:lineRule="auto"/>
    </w:pPr>
  </w:style>
  <w:style w:type="character" w:customStyle="1" w:styleId="CabealhoCarcter">
    <w:name w:val="Cabeçalho Carácter"/>
    <w:basedOn w:val="Tipodeletrapredefinidodopargrafo"/>
    <w:link w:val="Cabealho"/>
    <w:uiPriority w:val="99"/>
    <w:rsid w:val="009E3C42"/>
  </w:style>
  <w:style w:type="paragraph" w:styleId="Rodap">
    <w:name w:val="footer"/>
    <w:basedOn w:val="Normal"/>
    <w:link w:val="RodapCarcter"/>
    <w:uiPriority w:val="99"/>
    <w:unhideWhenUsed/>
    <w:rsid w:val="009E3C42"/>
    <w:pPr>
      <w:tabs>
        <w:tab w:val="center" w:pos="4419"/>
        <w:tab w:val="right" w:pos="8838"/>
      </w:tabs>
      <w:spacing w:after="0" w:line="240" w:lineRule="auto"/>
    </w:pPr>
  </w:style>
  <w:style w:type="character" w:customStyle="1" w:styleId="RodapCarcter">
    <w:name w:val="Rodapé Carácter"/>
    <w:basedOn w:val="Tipodeletrapredefinidodopargrafo"/>
    <w:link w:val="Rodap"/>
    <w:uiPriority w:val="99"/>
    <w:rsid w:val="009E3C42"/>
  </w:style>
  <w:style w:type="paragraph" w:styleId="Textodenotaderodap">
    <w:name w:val="footnote text"/>
    <w:basedOn w:val="Normal"/>
    <w:link w:val="TextodenotaderodapCarcter"/>
    <w:uiPriority w:val="99"/>
    <w:semiHidden/>
    <w:unhideWhenUsed/>
    <w:rsid w:val="00970C1E"/>
    <w:pPr>
      <w:spacing w:after="0" w:line="240" w:lineRule="auto"/>
    </w:pPr>
    <w:rPr>
      <w:sz w:val="20"/>
      <w:szCs w:val="20"/>
    </w:rPr>
  </w:style>
  <w:style w:type="character" w:customStyle="1" w:styleId="TextodenotaderodapCarcter">
    <w:name w:val="Texto de nota de rodapé Carácter"/>
    <w:basedOn w:val="Tipodeletrapredefinidodopargrafo"/>
    <w:link w:val="Textodenotaderodap"/>
    <w:uiPriority w:val="99"/>
    <w:semiHidden/>
    <w:rsid w:val="00970C1E"/>
    <w:rPr>
      <w:sz w:val="20"/>
      <w:szCs w:val="20"/>
    </w:rPr>
  </w:style>
  <w:style w:type="character" w:styleId="Refdenotaderodap">
    <w:name w:val="footnote reference"/>
    <w:basedOn w:val="Tipodeletrapredefinidodopargrafo"/>
    <w:uiPriority w:val="99"/>
    <w:semiHidden/>
    <w:unhideWhenUsed/>
    <w:rsid w:val="00970C1E"/>
    <w:rPr>
      <w:vertAlign w:val="superscript"/>
    </w:rPr>
  </w:style>
  <w:style w:type="table" w:styleId="Tabelacomgrelha">
    <w:name w:val="Table Grid"/>
    <w:basedOn w:val="Tabelanormal"/>
    <w:uiPriority w:val="59"/>
    <w:rsid w:val="00A50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cter"/>
    <w:uiPriority w:val="99"/>
    <w:semiHidden/>
    <w:unhideWhenUsed/>
    <w:rsid w:val="00E02CDB"/>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E02CDB"/>
    <w:rPr>
      <w:rFonts w:ascii="Tahoma" w:hAnsi="Tahoma" w:cs="Tahoma"/>
      <w:sz w:val="16"/>
      <w:szCs w:val="16"/>
    </w:rPr>
  </w:style>
  <w:style w:type="paragraph" w:styleId="PargrafodaLista">
    <w:name w:val="List Paragraph"/>
    <w:basedOn w:val="Normal"/>
    <w:uiPriority w:val="34"/>
    <w:qFormat/>
    <w:rsid w:val="00945B33"/>
    <w:pPr>
      <w:ind w:left="720"/>
      <w:contextualSpacing/>
    </w:pPr>
  </w:style>
  <w:style w:type="paragraph" w:styleId="Cabealho">
    <w:name w:val="header"/>
    <w:basedOn w:val="Normal"/>
    <w:link w:val="CabealhoCarcter"/>
    <w:uiPriority w:val="99"/>
    <w:unhideWhenUsed/>
    <w:rsid w:val="009E3C42"/>
    <w:pPr>
      <w:tabs>
        <w:tab w:val="center" w:pos="4419"/>
        <w:tab w:val="right" w:pos="8838"/>
      </w:tabs>
      <w:spacing w:after="0" w:line="240" w:lineRule="auto"/>
    </w:pPr>
  </w:style>
  <w:style w:type="character" w:customStyle="1" w:styleId="CabealhoCarcter">
    <w:name w:val="Cabeçalho Carácter"/>
    <w:basedOn w:val="Tipodeletrapredefinidodopargrafo"/>
    <w:link w:val="Cabealho"/>
    <w:uiPriority w:val="99"/>
    <w:rsid w:val="009E3C42"/>
  </w:style>
  <w:style w:type="paragraph" w:styleId="Rodap">
    <w:name w:val="footer"/>
    <w:basedOn w:val="Normal"/>
    <w:link w:val="RodapCarcter"/>
    <w:uiPriority w:val="99"/>
    <w:unhideWhenUsed/>
    <w:rsid w:val="009E3C42"/>
    <w:pPr>
      <w:tabs>
        <w:tab w:val="center" w:pos="4419"/>
        <w:tab w:val="right" w:pos="8838"/>
      </w:tabs>
      <w:spacing w:after="0" w:line="240" w:lineRule="auto"/>
    </w:pPr>
  </w:style>
  <w:style w:type="character" w:customStyle="1" w:styleId="RodapCarcter">
    <w:name w:val="Rodapé Carácter"/>
    <w:basedOn w:val="Tipodeletrapredefinidodopargrafo"/>
    <w:link w:val="Rodap"/>
    <w:uiPriority w:val="99"/>
    <w:rsid w:val="009E3C42"/>
  </w:style>
  <w:style w:type="paragraph" w:styleId="Textodenotaderodap">
    <w:name w:val="footnote text"/>
    <w:basedOn w:val="Normal"/>
    <w:link w:val="TextodenotaderodapCarcter"/>
    <w:uiPriority w:val="99"/>
    <w:semiHidden/>
    <w:unhideWhenUsed/>
    <w:rsid w:val="00970C1E"/>
    <w:pPr>
      <w:spacing w:after="0" w:line="240" w:lineRule="auto"/>
    </w:pPr>
    <w:rPr>
      <w:sz w:val="20"/>
      <w:szCs w:val="20"/>
    </w:rPr>
  </w:style>
  <w:style w:type="character" w:customStyle="1" w:styleId="TextodenotaderodapCarcter">
    <w:name w:val="Texto de nota de rodapé Carácter"/>
    <w:basedOn w:val="Tipodeletrapredefinidodopargrafo"/>
    <w:link w:val="Textodenotaderodap"/>
    <w:uiPriority w:val="99"/>
    <w:semiHidden/>
    <w:rsid w:val="00970C1E"/>
    <w:rPr>
      <w:sz w:val="20"/>
      <w:szCs w:val="20"/>
    </w:rPr>
  </w:style>
  <w:style w:type="character" w:styleId="Refdenotaderodap">
    <w:name w:val="footnote reference"/>
    <w:basedOn w:val="Tipodeletrapredefinidodopargrafo"/>
    <w:uiPriority w:val="99"/>
    <w:semiHidden/>
    <w:unhideWhenUsed/>
    <w:rsid w:val="00970C1E"/>
    <w:rPr>
      <w:vertAlign w:val="superscript"/>
    </w:rPr>
  </w:style>
  <w:style w:type="table" w:styleId="Tabelacomgrelha">
    <w:name w:val="Table Grid"/>
    <w:basedOn w:val="Tabelanormal"/>
    <w:uiPriority w:val="59"/>
    <w:rsid w:val="00A50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4168">
      <w:bodyDiv w:val="1"/>
      <w:marLeft w:val="0"/>
      <w:marRight w:val="0"/>
      <w:marTop w:val="0"/>
      <w:marBottom w:val="0"/>
      <w:divBdr>
        <w:top w:val="none" w:sz="0" w:space="0" w:color="auto"/>
        <w:left w:val="none" w:sz="0" w:space="0" w:color="auto"/>
        <w:bottom w:val="none" w:sz="0" w:space="0" w:color="auto"/>
        <w:right w:val="none" w:sz="0" w:space="0" w:color="auto"/>
      </w:divBdr>
    </w:div>
    <w:div w:id="150371096">
      <w:bodyDiv w:val="1"/>
      <w:marLeft w:val="0"/>
      <w:marRight w:val="0"/>
      <w:marTop w:val="0"/>
      <w:marBottom w:val="0"/>
      <w:divBdr>
        <w:top w:val="none" w:sz="0" w:space="0" w:color="auto"/>
        <w:left w:val="none" w:sz="0" w:space="0" w:color="auto"/>
        <w:bottom w:val="none" w:sz="0" w:space="0" w:color="auto"/>
        <w:right w:val="none" w:sz="0" w:space="0" w:color="auto"/>
      </w:divBdr>
    </w:div>
    <w:div w:id="594290302">
      <w:bodyDiv w:val="1"/>
      <w:marLeft w:val="0"/>
      <w:marRight w:val="0"/>
      <w:marTop w:val="0"/>
      <w:marBottom w:val="0"/>
      <w:divBdr>
        <w:top w:val="none" w:sz="0" w:space="0" w:color="auto"/>
        <w:left w:val="none" w:sz="0" w:space="0" w:color="auto"/>
        <w:bottom w:val="none" w:sz="0" w:space="0" w:color="auto"/>
        <w:right w:val="none" w:sz="0" w:space="0" w:color="auto"/>
      </w:divBdr>
    </w:div>
    <w:div w:id="671875186">
      <w:bodyDiv w:val="1"/>
      <w:marLeft w:val="0"/>
      <w:marRight w:val="0"/>
      <w:marTop w:val="0"/>
      <w:marBottom w:val="0"/>
      <w:divBdr>
        <w:top w:val="none" w:sz="0" w:space="0" w:color="auto"/>
        <w:left w:val="none" w:sz="0" w:space="0" w:color="auto"/>
        <w:bottom w:val="none" w:sz="0" w:space="0" w:color="auto"/>
        <w:right w:val="none" w:sz="0" w:space="0" w:color="auto"/>
      </w:divBdr>
    </w:div>
    <w:div w:id="748382219">
      <w:bodyDiv w:val="1"/>
      <w:marLeft w:val="0"/>
      <w:marRight w:val="0"/>
      <w:marTop w:val="0"/>
      <w:marBottom w:val="0"/>
      <w:divBdr>
        <w:top w:val="none" w:sz="0" w:space="0" w:color="auto"/>
        <w:left w:val="none" w:sz="0" w:space="0" w:color="auto"/>
        <w:bottom w:val="none" w:sz="0" w:space="0" w:color="auto"/>
        <w:right w:val="none" w:sz="0" w:space="0" w:color="auto"/>
      </w:divBdr>
    </w:div>
    <w:div w:id="768702136">
      <w:bodyDiv w:val="1"/>
      <w:marLeft w:val="0"/>
      <w:marRight w:val="0"/>
      <w:marTop w:val="0"/>
      <w:marBottom w:val="0"/>
      <w:divBdr>
        <w:top w:val="none" w:sz="0" w:space="0" w:color="auto"/>
        <w:left w:val="none" w:sz="0" w:space="0" w:color="auto"/>
        <w:bottom w:val="none" w:sz="0" w:space="0" w:color="auto"/>
        <w:right w:val="none" w:sz="0" w:space="0" w:color="auto"/>
      </w:divBdr>
      <w:divsChild>
        <w:div w:id="1677539954">
          <w:marLeft w:val="0"/>
          <w:marRight w:val="0"/>
          <w:marTop w:val="0"/>
          <w:marBottom w:val="0"/>
          <w:divBdr>
            <w:top w:val="none" w:sz="0" w:space="0" w:color="auto"/>
            <w:left w:val="none" w:sz="0" w:space="0" w:color="auto"/>
            <w:bottom w:val="none" w:sz="0" w:space="0" w:color="auto"/>
            <w:right w:val="none" w:sz="0" w:space="0" w:color="auto"/>
          </w:divBdr>
          <w:divsChild>
            <w:div w:id="498422372">
              <w:marLeft w:val="0"/>
              <w:marRight w:val="0"/>
              <w:marTop w:val="0"/>
              <w:marBottom w:val="0"/>
              <w:divBdr>
                <w:top w:val="none" w:sz="0" w:space="0" w:color="auto"/>
                <w:left w:val="none" w:sz="0" w:space="0" w:color="auto"/>
                <w:bottom w:val="none" w:sz="0" w:space="0" w:color="auto"/>
                <w:right w:val="none" w:sz="0" w:space="0" w:color="auto"/>
              </w:divBdr>
              <w:divsChild>
                <w:div w:id="14628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904457">
      <w:bodyDiv w:val="1"/>
      <w:marLeft w:val="0"/>
      <w:marRight w:val="0"/>
      <w:marTop w:val="0"/>
      <w:marBottom w:val="0"/>
      <w:divBdr>
        <w:top w:val="none" w:sz="0" w:space="0" w:color="auto"/>
        <w:left w:val="none" w:sz="0" w:space="0" w:color="auto"/>
        <w:bottom w:val="none" w:sz="0" w:space="0" w:color="auto"/>
        <w:right w:val="none" w:sz="0" w:space="0" w:color="auto"/>
      </w:divBdr>
    </w:div>
    <w:div w:id="1047532193">
      <w:bodyDiv w:val="1"/>
      <w:marLeft w:val="0"/>
      <w:marRight w:val="0"/>
      <w:marTop w:val="0"/>
      <w:marBottom w:val="0"/>
      <w:divBdr>
        <w:top w:val="none" w:sz="0" w:space="0" w:color="auto"/>
        <w:left w:val="none" w:sz="0" w:space="0" w:color="auto"/>
        <w:bottom w:val="none" w:sz="0" w:space="0" w:color="auto"/>
        <w:right w:val="none" w:sz="0" w:space="0" w:color="auto"/>
      </w:divBdr>
    </w:div>
    <w:div w:id="1254507875">
      <w:bodyDiv w:val="1"/>
      <w:marLeft w:val="0"/>
      <w:marRight w:val="0"/>
      <w:marTop w:val="0"/>
      <w:marBottom w:val="0"/>
      <w:divBdr>
        <w:top w:val="none" w:sz="0" w:space="0" w:color="auto"/>
        <w:left w:val="none" w:sz="0" w:space="0" w:color="auto"/>
        <w:bottom w:val="none" w:sz="0" w:space="0" w:color="auto"/>
        <w:right w:val="none" w:sz="0" w:space="0" w:color="auto"/>
      </w:divBdr>
    </w:div>
    <w:div w:id="1541353718">
      <w:bodyDiv w:val="1"/>
      <w:marLeft w:val="0"/>
      <w:marRight w:val="0"/>
      <w:marTop w:val="0"/>
      <w:marBottom w:val="0"/>
      <w:divBdr>
        <w:top w:val="none" w:sz="0" w:space="0" w:color="auto"/>
        <w:left w:val="none" w:sz="0" w:space="0" w:color="auto"/>
        <w:bottom w:val="none" w:sz="0" w:space="0" w:color="auto"/>
        <w:right w:val="none" w:sz="0" w:space="0" w:color="auto"/>
      </w:divBdr>
    </w:div>
    <w:div w:id="1566843124">
      <w:bodyDiv w:val="1"/>
      <w:marLeft w:val="0"/>
      <w:marRight w:val="0"/>
      <w:marTop w:val="0"/>
      <w:marBottom w:val="0"/>
      <w:divBdr>
        <w:top w:val="none" w:sz="0" w:space="0" w:color="auto"/>
        <w:left w:val="none" w:sz="0" w:space="0" w:color="auto"/>
        <w:bottom w:val="none" w:sz="0" w:space="0" w:color="auto"/>
        <w:right w:val="none" w:sz="0" w:space="0" w:color="auto"/>
      </w:divBdr>
    </w:div>
    <w:div w:id="1648775995">
      <w:bodyDiv w:val="1"/>
      <w:marLeft w:val="0"/>
      <w:marRight w:val="0"/>
      <w:marTop w:val="0"/>
      <w:marBottom w:val="0"/>
      <w:divBdr>
        <w:top w:val="none" w:sz="0" w:space="0" w:color="auto"/>
        <w:left w:val="none" w:sz="0" w:space="0" w:color="auto"/>
        <w:bottom w:val="none" w:sz="0" w:space="0" w:color="auto"/>
        <w:right w:val="none" w:sz="0" w:space="0" w:color="auto"/>
      </w:divBdr>
    </w:div>
    <w:div w:id="1663502737">
      <w:bodyDiv w:val="1"/>
      <w:marLeft w:val="0"/>
      <w:marRight w:val="0"/>
      <w:marTop w:val="0"/>
      <w:marBottom w:val="0"/>
      <w:divBdr>
        <w:top w:val="none" w:sz="0" w:space="0" w:color="auto"/>
        <w:left w:val="none" w:sz="0" w:space="0" w:color="auto"/>
        <w:bottom w:val="none" w:sz="0" w:space="0" w:color="auto"/>
        <w:right w:val="none" w:sz="0" w:space="0" w:color="auto"/>
      </w:divBdr>
    </w:div>
    <w:div w:id="1697349415">
      <w:bodyDiv w:val="1"/>
      <w:marLeft w:val="0"/>
      <w:marRight w:val="0"/>
      <w:marTop w:val="0"/>
      <w:marBottom w:val="0"/>
      <w:divBdr>
        <w:top w:val="none" w:sz="0" w:space="0" w:color="auto"/>
        <w:left w:val="none" w:sz="0" w:space="0" w:color="auto"/>
        <w:bottom w:val="none" w:sz="0" w:space="0" w:color="auto"/>
        <w:right w:val="none" w:sz="0" w:space="0" w:color="auto"/>
      </w:divBdr>
    </w:div>
    <w:div w:id="1795631006">
      <w:bodyDiv w:val="1"/>
      <w:marLeft w:val="0"/>
      <w:marRight w:val="0"/>
      <w:marTop w:val="0"/>
      <w:marBottom w:val="0"/>
      <w:divBdr>
        <w:top w:val="none" w:sz="0" w:space="0" w:color="auto"/>
        <w:left w:val="none" w:sz="0" w:space="0" w:color="auto"/>
        <w:bottom w:val="none" w:sz="0" w:space="0" w:color="auto"/>
        <w:right w:val="none" w:sz="0" w:space="0" w:color="auto"/>
      </w:divBdr>
    </w:div>
    <w:div w:id="210306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DC07A-C9F3-491F-8B1B-1182DE022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989</Words>
  <Characters>5639</Characters>
  <Application>Microsoft Office Word</Application>
  <DocSecurity>0</DocSecurity>
  <Lines>46</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Nuno Miguel Moreira</cp:lastModifiedBy>
  <cp:revision>2</cp:revision>
  <cp:lastPrinted>2016-06-01T17:34:00Z</cp:lastPrinted>
  <dcterms:created xsi:type="dcterms:W3CDTF">2017-09-21T17:35:00Z</dcterms:created>
  <dcterms:modified xsi:type="dcterms:W3CDTF">2017-09-21T17:35:00Z</dcterms:modified>
</cp:coreProperties>
</file>